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BF" w:rsidRPr="009154BF" w:rsidRDefault="009154BF" w:rsidP="009154BF">
      <w:pPr>
        <w:pBdr>
          <w:top w:val="single" w:sz="4" w:space="1" w:color="auto"/>
          <w:left w:val="single" w:sz="4" w:space="4" w:color="auto"/>
          <w:bottom w:val="single" w:sz="4" w:space="1" w:color="auto"/>
          <w:right w:val="single" w:sz="4" w:space="4" w:color="auto"/>
        </w:pBdr>
        <w:spacing w:line="360" w:lineRule="auto"/>
      </w:pPr>
      <w:bookmarkStart w:id="0" w:name="OLE_LINK29"/>
      <w:bookmarkStart w:id="1" w:name="OLE_LINK30"/>
      <w:r w:rsidRPr="009154BF">
        <w:rPr>
          <w:rFonts w:hint="cs"/>
          <w:b/>
          <w:bCs/>
          <w:u w:val="single"/>
          <w:rtl/>
        </w:rPr>
        <w:t>מתוך עדות של רועי ג. במשטרת יפו</w:t>
      </w:r>
    </w:p>
    <w:p w:rsidR="009154BF" w:rsidRPr="009154BF" w:rsidRDefault="009154BF" w:rsidP="009154BF">
      <w:pPr>
        <w:pBdr>
          <w:top w:val="single" w:sz="4" w:space="1" w:color="auto"/>
          <w:left w:val="single" w:sz="4" w:space="4" w:color="auto"/>
          <w:bottom w:val="single" w:sz="4" w:space="1" w:color="auto"/>
          <w:right w:val="single" w:sz="4" w:space="4" w:color="auto"/>
        </w:pBdr>
        <w:spacing w:line="360" w:lineRule="auto"/>
        <w:jc w:val="both"/>
        <w:rPr>
          <w:rFonts w:hint="cs"/>
          <w:rtl/>
        </w:rPr>
      </w:pPr>
      <w:r w:rsidRPr="009154BF">
        <w:rPr>
          <w:rFonts w:hint="cs"/>
          <w:rtl/>
        </w:rPr>
        <w:t>לפני 5 ימים חגגנו לבוקסי יום הולדת שבע. קיבלתי אותו כשהיה גור ואני הייתי בן ארבע. מאז אנחנו לא נפרדים. בהתחלה הוא ישן איתי במיטה. מאז שהפך לבוקסר ענקי, הוא ישן ליד המיטה שלי ונוחר. אני לא ממש יכול להירדם בלי לשמוע את הנחירות המצחיקות שלו.</w:t>
      </w:r>
    </w:p>
    <w:p w:rsidR="009154BF" w:rsidRPr="009154BF" w:rsidRDefault="009154BF" w:rsidP="009154BF">
      <w:pPr>
        <w:pBdr>
          <w:top w:val="single" w:sz="4" w:space="1" w:color="auto"/>
          <w:left w:val="single" w:sz="4" w:space="4" w:color="auto"/>
          <w:bottom w:val="single" w:sz="4" w:space="1" w:color="auto"/>
          <w:right w:val="single" w:sz="4" w:space="4" w:color="auto"/>
        </w:pBdr>
        <w:spacing w:line="360" w:lineRule="auto"/>
        <w:jc w:val="both"/>
        <w:rPr>
          <w:rFonts w:hint="cs"/>
          <w:rtl/>
        </w:rPr>
      </w:pPr>
      <w:r w:rsidRPr="009154BF">
        <w:rPr>
          <w:rFonts w:hint="cs"/>
          <w:rtl/>
        </w:rPr>
        <w:t>בערב שאחרי יום ההולדת שלו, בוקסי נעלם. אבא, אמא ואני התרוצצנו שעות בכל הרחובות מסביב, ממגדל השעון והים ועד בת-ים. צעקנו את השם שלו ושאלנו כל אחד אם הוא ראה בוקסר חום גדול עם כתם לבן על החזה. התקשרנו גם לכל השכנים ולבני המשפחה שלנו שגרים בסביבה ביפו, לשאול אם ראו אותו. אחר כך חזרנו הביתה וכל הזמן קיוויתי שהוא יחכה לי שם, מתנשף בכבדות ורוצה לשתות ואחר כך לשחק בחתיכת החבל העבה שלו, כמו גור בן שנה; אבל החצר הייתה ריקה.</w:t>
      </w:r>
    </w:p>
    <w:p w:rsidR="009154BF" w:rsidRPr="009154BF" w:rsidRDefault="009154BF" w:rsidP="009154BF">
      <w:pPr>
        <w:pBdr>
          <w:top w:val="single" w:sz="4" w:space="1" w:color="auto"/>
          <w:left w:val="single" w:sz="4" w:space="4" w:color="auto"/>
          <w:bottom w:val="single" w:sz="4" w:space="1" w:color="auto"/>
          <w:right w:val="single" w:sz="4" w:space="4" w:color="auto"/>
        </w:pBdr>
        <w:spacing w:line="360" w:lineRule="auto"/>
        <w:jc w:val="both"/>
        <w:rPr>
          <w:rFonts w:hint="cs"/>
          <w:rtl/>
        </w:rPr>
      </w:pPr>
      <w:r w:rsidRPr="009154BF">
        <w:rPr>
          <w:rFonts w:hint="cs"/>
          <w:rtl/>
        </w:rPr>
        <w:t xml:space="preserve">הדפסנו איזה 50 מודעות עם תמונה של בוקסי משחק איתי, כתבנו עליהן את הטלפונים של אמא ואבא, ויצאנו להדביק אותן בכל מקום שאפשר. זה היה כבר אמצע הלילה ואבא אמר </w:t>
      </w:r>
      <w:proofErr w:type="spellStart"/>
      <w:r w:rsidRPr="009154BF">
        <w:rPr>
          <w:rFonts w:hint="cs"/>
          <w:rtl/>
        </w:rPr>
        <w:t>לאמא</w:t>
      </w:r>
      <w:proofErr w:type="spellEnd"/>
      <w:r w:rsidRPr="009154BF">
        <w:rPr>
          <w:rFonts w:hint="cs"/>
          <w:rtl/>
        </w:rPr>
        <w:t xml:space="preserve"> בקול ממש מודאג, שהוא לא מבין איך בוקסי יצא מהחצר, הרי את השער אפשר לפתוח רק עם מפתח. לא הבנו גם לאיפה נעלם החבל-משחק שלו. כל הלילה לא הצלחתי להירדם.</w:t>
      </w:r>
    </w:p>
    <w:p w:rsidR="009154BF" w:rsidRPr="009154BF" w:rsidRDefault="009154BF" w:rsidP="009154BF">
      <w:pPr>
        <w:pBdr>
          <w:top w:val="single" w:sz="4" w:space="1" w:color="auto"/>
          <w:left w:val="single" w:sz="4" w:space="4" w:color="auto"/>
          <w:bottom w:val="single" w:sz="4" w:space="1" w:color="auto"/>
          <w:right w:val="single" w:sz="4" w:space="4" w:color="auto"/>
        </w:pBdr>
        <w:spacing w:line="360" w:lineRule="auto"/>
        <w:jc w:val="both"/>
        <w:rPr>
          <w:rFonts w:hint="cs"/>
          <w:rtl/>
        </w:rPr>
      </w:pPr>
      <w:r w:rsidRPr="009154BF">
        <w:rPr>
          <w:rFonts w:hint="cs"/>
          <w:rtl/>
        </w:rPr>
        <w:t xml:space="preserve">למחרת, לא הלכתי לבית-ספר. אבא ואני נסענו באוטו ברחובות וחיפשנו את בוקסי. אחרי יותר משעה דוד שלי, חיים השוטר, התקשר ואמר לאבא שהוא ראה איזה בחור צעיר עם קרחת ועגיל הולך עם כלב שנראה לו דומה לבוקסי. הוא אמר לאבא "אתה בדיבורית? רועי </w:t>
      </w:r>
      <w:proofErr w:type="spellStart"/>
      <w:r w:rsidRPr="009154BF">
        <w:rPr>
          <w:rFonts w:hint="cs"/>
          <w:rtl/>
        </w:rPr>
        <w:t>איתך</w:t>
      </w:r>
      <w:proofErr w:type="spellEnd"/>
      <w:r w:rsidRPr="009154BF">
        <w:rPr>
          <w:rFonts w:hint="cs"/>
          <w:rtl/>
        </w:rPr>
        <w:t xml:space="preserve">?" ואז ביקש ממנו לדבר בשקט. אבא עצר בצד ודיבר </w:t>
      </w:r>
      <w:proofErr w:type="spellStart"/>
      <w:r w:rsidRPr="009154BF">
        <w:rPr>
          <w:rFonts w:hint="cs"/>
          <w:rtl/>
        </w:rPr>
        <w:t>איתו</w:t>
      </w:r>
      <w:proofErr w:type="spellEnd"/>
      <w:r w:rsidRPr="009154BF">
        <w:rPr>
          <w:rFonts w:hint="cs"/>
          <w:rtl/>
        </w:rPr>
        <w:t xml:space="preserve"> כמה שניות. הוא נראה מאוד מודאג ובסוף אמר: "טוב אני מגיע. נשאיר את רועי בחוץ" ואז התחיל לנסוע מהר. </w:t>
      </w:r>
    </w:p>
    <w:p w:rsidR="009154BF" w:rsidRPr="009154BF" w:rsidRDefault="009154BF" w:rsidP="009154BF">
      <w:pPr>
        <w:pBdr>
          <w:top w:val="single" w:sz="4" w:space="1" w:color="auto"/>
          <w:left w:val="single" w:sz="4" w:space="4" w:color="auto"/>
          <w:bottom w:val="single" w:sz="4" w:space="1" w:color="auto"/>
          <w:right w:val="single" w:sz="4" w:space="4" w:color="auto"/>
        </w:pBdr>
        <w:spacing w:line="360" w:lineRule="auto"/>
        <w:jc w:val="both"/>
        <w:rPr>
          <w:rFonts w:hint="cs"/>
          <w:rtl/>
        </w:rPr>
      </w:pPr>
      <w:r w:rsidRPr="009154BF">
        <w:rPr>
          <w:rFonts w:hint="cs"/>
          <w:rtl/>
        </w:rPr>
        <w:t>אחרי כמה דקות, הגענו לרחוב שלא הכרתי ואבא עצר. הוא אמר לי לרדת מהאוטו מהר ולחכות שם ולא לזוז. ראיתי אותו ממשיך עוד כמה צעדים ואז חיים יצא בין שני בניינים וקרא לו. חיכיתי עד שהם נעלמו והתחלתי לרוץ אחריהם. כשהתקרבתי, שמעתי נביחות וצעקות. 3 צעירים ברחו בריצה ועברו ממש לידי.</w:t>
      </w:r>
    </w:p>
    <w:p w:rsidR="009154BF" w:rsidRPr="009154BF" w:rsidRDefault="009154BF" w:rsidP="009154BF">
      <w:pPr>
        <w:pBdr>
          <w:top w:val="single" w:sz="4" w:space="1" w:color="auto"/>
          <w:left w:val="single" w:sz="4" w:space="4" w:color="auto"/>
          <w:bottom w:val="single" w:sz="4" w:space="1" w:color="auto"/>
          <w:right w:val="single" w:sz="4" w:space="4" w:color="auto"/>
        </w:pBdr>
        <w:spacing w:line="360" w:lineRule="auto"/>
        <w:jc w:val="both"/>
        <w:rPr>
          <w:rFonts w:hint="cs"/>
          <w:rtl/>
        </w:rPr>
      </w:pPr>
      <w:r w:rsidRPr="009154BF">
        <w:rPr>
          <w:rFonts w:hint="cs"/>
          <w:rtl/>
        </w:rPr>
        <w:t xml:space="preserve">נכנסתי בין הבניינים למגרש ריק וראיתי את חיים יושב על הגב של איזה צעיר קירח ותופס לו את הידיים ושם עליו אזיקים. שמעתי יבבה מהפינה וראיתי את אבא מחזיק את בוקסי על הידיים. </w:t>
      </w:r>
    </w:p>
    <w:p w:rsidR="009154BF" w:rsidRPr="009154BF" w:rsidRDefault="009154BF" w:rsidP="009154BF">
      <w:pPr>
        <w:pBdr>
          <w:top w:val="single" w:sz="4" w:space="1" w:color="auto"/>
          <w:left w:val="single" w:sz="4" w:space="4" w:color="auto"/>
          <w:bottom w:val="single" w:sz="4" w:space="1" w:color="auto"/>
          <w:right w:val="single" w:sz="4" w:space="4" w:color="auto"/>
        </w:pBdr>
        <w:spacing w:line="360" w:lineRule="auto"/>
        <w:jc w:val="both"/>
        <w:rPr>
          <w:rFonts w:hint="cs"/>
          <w:rtl/>
        </w:rPr>
      </w:pPr>
      <w:r w:rsidRPr="009154BF">
        <w:rPr>
          <w:rFonts w:hint="cs"/>
          <w:rtl/>
        </w:rPr>
        <w:t xml:space="preserve">בוקסי היה מלא חתכים ופצעים. הוא ממש בכה על הידיים של אבא ורעד כולו. כשהוא ראה אותי, הוא הסתכל עלי ואז ניסה ללקק אותי. אבא ואני בכינו יחד </w:t>
      </w:r>
      <w:proofErr w:type="spellStart"/>
      <w:r w:rsidRPr="009154BF">
        <w:rPr>
          <w:rFonts w:hint="cs"/>
          <w:rtl/>
        </w:rPr>
        <w:t>איתו</w:t>
      </w:r>
      <w:proofErr w:type="spellEnd"/>
      <w:r w:rsidRPr="009154BF">
        <w:rPr>
          <w:rFonts w:hint="cs"/>
          <w:rtl/>
        </w:rPr>
        <w:t>.</w:t>
      </w:r>
    </w:p>
    <w:p w:rsidR="009154BF" w:rsidRPr="009154BF" w:rsidRDefault="009154BF" w:rsidP="009154BF">
      <w:pPr>
        <w:pBdr>
          <w:top w:val="single" w:sz="4" w:space="1" w:color="auto"/>
          <w:left w:val="single" w:sz="4" w:space="4" w:color="auto"/>
          <w:bottom w:val="single" w:sz="4" w:space="1" w:color="auto"/>
          <w:right w:val="single" w:sz="4" w:space="4" w:color="auto"/>
        </w:pBdr>
        <w:spacing w:line="360" w:lineRule="auto"/>
        <w:jc w:val="both"/>
        <w:rPr>
          <w:rFonts w:hint="cs"/>
          <w:rtl/>
        </w:rPr>
      </w:pPr>
      <w:r w:rsidRPr="009154BF">
        <w:rPr>
          <w:rFonts w:hint="cs"/>
          <w:rtl/>
        </w:rPr>
        <w:t xml:space="preserve">לקחנו אותו באוטו ישר לבית-החולים לחיות. הווטרינרים ניתחו אותו ברגליים ובכליות. הם גם תפרו את הפצעים שהיו לו בראש ובגוף. עכשיו אנחנו מחכים ומקווים שהוא יבריא ויחזור להיות שמח. הווטרינר אומר, שבגלל הכאבים הוא מקבל חומרים מטשטשים ולכן הוא כזה ישנוני כל הזמן. כבר 3 ימים שאני נמצא </w:t>
      </w:r>
      <w:proofErr w:type="spellStart"/>
      <w:r w:rsidRPr="009154BF">
        <w:rPr>
          <w:rFonts w:hint="cs"/>
          <w:rtl/>
        </w:rPr>
        <w:t>איתו</w:t>
      </w:r>
      <w:proofErr w:type="spellEnd"/>
      <w:r w:rsidRPr="009154BF">
        <w:rPr>
          <w:rFonts w:hint="cs"/>
          <w:rtl/>
        </w:rPr>
        <w:t xml:space="preserve"> כמעט כל הזמן בבית החולים. אלוהים, רק שיבריא לי...</w:t>
      </w:r>
    </w:p>
    <w:p w:rsidR="009154BF" w:rsidRDefault="009154BF" w:rsidP="009154BF">
      <w:pPr>
        <w:bidi w:val="0"/>
        <w:spacing w:after="200" w:line="276" w:lineRule="auto"/>
        <w:jc w:val="right"/>
        <w:rPr>
          <w:rFonts w:cs="Aharoni"/>
          <w:sz w:val="58"/>
          <w:szCs w:val="58"/>
        </w:rPr>
      </w:pPr>
      <w:r>
        <w:rPr>
          <w:rFonts w:hint="cs"/>
          <w:noProof/>
          <w:sz w:val="22"/>
          <w:szCs w:val="22"/>
          <w:rtl/>
        </w:rPr>
        <w:drawing>
          <wp:anchor distT="0" distB="0" distL="114300" distR="114300" simplePos="0" relativeHeight="251663360" behindDoc="0" locked="0" layoutInCell="1" allowOverlap="1" wp14:anchorId="0BEE0AE0" wp14:editId="4623FD7B">
            <wp:simplePos x="0" y="0"/>
            <wp:positionH relativeFrom="column">
              <wp:posOffset>1737361</wp:posOffset>
            </wp:positionH>
            <wp:positionV relativeFrom="paragraph">
              <wp:posOffset>161290</wp:posOffset>
            </wp:positionV>
            <wp:extent cx="2370214" cy="1992398"/>
            <wp:effectExtent l="0" t="0" r="0" b="8255"/>
            <wp:wrapNone/>
            <wp:docPr id="5" name="תמונה 5" descr="http://images.clipartof.com/small/98523-Royalty-Free-RF-Clipart-Illustration-Of-A-Boy-Hugging-His-Boxer-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lipartof.com/small/98523-Royalty-Free-RF-Clipart-Illustration-Of-A-Boy-Hugging-His-Boxer-Dog.jpg"/>
                    <pic:cNvPicPr>
                      <a:picLocks noChangeAspect="1" noChangeArrowheads="1"/>
                    </pic:cNvPicPr>
                  </pic:nvPicPr>
                  <pic:blipFill>
                    <a:blip r:embed="rId7" r:link="rId8">
                      <a:extLst>
                        <a:ext uri="{28A0092B-C50C-407E-A947-70E740481C1C}">
                          <a14:useLocalDpi xmlns:a14="http://schemas.microsoft.com/office/drawing/2010/main" val="0"/>
                        </a:ext>
                      </a:extLst>
                    </a:blip>
                    <a:srcRect l="19023" t="6609" r="20346" b="23477"/>
                    <a:stretch>
                      <a:fillRect/>
                    </a:stretch>
                  </pic:blipFill>
                  <pic:spPr bwMode="auto">
                    <a:xfrm>
                      <a:off x="0" y="0"/>
                      <a:ext cx="2372626" cy="19944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4BF" w:rsidRPr="009154BF" w:rsidRDefault="009154BF" w:rsidP="009154BF">
      <w:pPr>
        <w:bidi w:val="0"/>
        <w:spacing w:after="200" w:line="276" w:lineRule="auto"/>
        <w:rPr>
          <w:rFonts w:cs="Aharoni"/>
          <w:sz w:val="58"/>
          <w:szCs w:val="58"/>
        </w:rPr>
      </w:pPr>
    </w:p>
    <w:p w:rsidR="009154BF" w:rsidRDefault="009154BF">
      <w:pPr>
        <w:bidi w:val="0"/>
        <w:spacing w:after="200" w:line="276" w:lineRule="auto"/>
        <w:rPr>
          <w:rFonts w:cs="Aharoni"/>
          <w:b/>
          <w:bCs/>
          <w:sz w:val="58"/>
          <w:szCs w:val="58"/>
          <w:u w:val="single"/>
          <w:rtl/>
        </w:rPr>
      </w:pPr>
      <w:bookmarkStart w:id="2" w:name="_GoBack"/>
      <w:bookmarkEnd w:id="2"/>
      <w:r>
        <w:rPr>
          <w:rFonts w:cs="Aharoni"/>
          <w:b/>
          <w:bCs/>
          <w:sz w:val="58"/>
          <w:szCs w:val="58"/>
          <w:u w:val="single"/>
          <w:rtl/>
        </w:rPr>
        <w:br w:type="page"/>
      </w:r>
    </w:p>
    <w:p w:rsidR="00E64A55" w:rsidRDefault="00E64A55" w:rsidP="00E64A55">
      <w:pPr>
        <w:jc w:val="both"/>
        <w:rPr>
          <w:rFonts w:cs="Aharoni"/>
          <w:b/>
          <w:bCs/>
          <w:sz w:val="58"/>
          <w:szCs w:val="58"/>
        </w:rPr>
      </w:pPr>
      <w:r>
        <w:rPr>
          <w:rFonts w:cs="Aharoni" w:hint="cs"/>
          <w:b/>
          <w:bCs/>
          <w:sz w:val="58"/>
          <w:szCs w:val="58"/>
          <w:u w:val="single"/>
          <w:rtl/>
        </w:rPr>
        <w:lastRenderedPageBreak/>
        <w:t>בוקסי ורועי יקבלו פיצוים ממארגן קרבות-כלבים</w:t>
      </w:r>
    </w:p>
    <w:p w:rsidR="00E64A55" w:rsidRDefault="00E64A55" w:rsidP="00E64A55">
      <w:pPr>
        <w:jc w:val="center"/>
        <w:rPr>
          <w:rFonts w:cs="Aharoni" w:hint="cs"/>
          <w:b/>
          <w:bCs/>
          <w:sz w:val="32"/>
          <w:szCs w:val="32"/>
          <w:u w:val="single"/>
          <w:rtl/>
        </w:rPr>
      </w:pPr>
      <w:r>
        <w:rPr>
          <w:rFonts w:cs="Aharoni" w:hint="cs"/>
          <w:b/>
          <w:bCs/>
          <w:sz w:val="32"/>
          <w:szCs w:val="32"/>
          <w:u w:val="single"/>
          <w:rtl/>
        </w:rPr>
        <w:t>דוד שולזינגר גנב את הבוקסר של רועי (11) לקרבות-כלבים. חויב לשלם 4,550 ₪ פיצויים.</w:t>
      </w:r>
    </w:p>
    <w:p w:rsidR="00E64A55" w:rsidRDefault="00E64A55" w:rsidP="00E64A55">
      <w:pPr>
        <w:jc w:val="both"/>
        <w:rPr>
          <w:rFonts w:cs="Aharoni"/>
          <w:sz w:val="22"/>
          <w:szCs w:val="22"/>
          <w:rtl/>
        </w:rPr>
        <w:sectPr w:rsidR="00E64A55">
          <w:endnotePr>
            <w:numFmt w:val="lowerLetter"/>
          </w:endnotePr>
          <w:pgSz w:w="11907" w:h="16840"/>
          <w:pgMar w:top="1021" w:right="1134" w:bottom="851" w:left="1134" w:header="720" w:footer="720" w:gutter="0"/>
          <w:cols w:space="720"/>
        </w:sectPr>
      </w:pPr>
    </w:p>
    <w:p w:rsidR="00E64A55" w:rsidRDefault="00E64A55" w:rsidP="00E64A55">
      <w:pPr>
        <w:jc w:val="both"/>
        <w:rPr>
          <w:rFonts w:cs="Aharoni" w:hint="cs"/>
          <w:sz w:val="22"/>
          <w:szCs w:val="22"/>
          <w:rtl/>
        </w:rPr>
      </w:pPr>
      <w:r>
        <w:rPr>
          <w:rFonts w:cs="Aharoni" w:hint="cs"/>
          <w:sz w:val="22"/>
          <w:szCs w:val="22"/>
          <w:rtl/>
        </w:rPr>
        <w:lastRenderedPageBreak/>
        <w:t xml:space="preserve">בכתב-התביעה נטען כי, לפני כשנה גנב דוד שולזינגר את כלב הבוקסר האהוב של רועי מחצר ביתו. שולזינגר (23) הרעיב את הכלב משך יממה ואף שיתף אותו בקרב-כלבים, בו נפצע הכלב האהוב קשות. רק הגעתם ברגע האחרון של רועי ובני משפחתו לזירת הקרבות, מנעה את מותו של בוקסי בקרבות האכזריים שארגן שולזינגר עם כמה מחבריו. </w:t>
      </w:r>
    </w:p>
    <w:p w:rsidR="00E64A55" w:rsidRDefault="00E64A55" w:rsidP="00E64A55">
      <w:pPr>
        <w:jc w:val="both"/>
        <w:rPr>
          <w:rFonts w:cs="Aharoni" w:hint="cs"/>
          <w:sz w:val="22"/>
          <w:szCs w:val="22"/>
          <w:rtl/>
        </w:rPr>
      </w:pPr>
      <w:r>
        <w:rPr>
          <w:rFonts w:cs="Aharoni" w:hint="cs"/>
          <w:sz w:val="22"/>
          <w:szCs w:val="22"/>
          <w:rtl/>
        </w:rPr>
        <w:t xml:space="preserve">בתביעה שהגישו הוריו של רועי כנגד דוד שולזינגר, פסק אתמול השופט לוי כי שולזינגר ישלם למשפחתו של רועי </w:t>
      </w:r>
      <w:r>
        <w:rPr>
          <w:rFonts w:cs="Aharoni" w:hint="cs"/>
          <w:sz w:val="22"/>
          <w:szCs w:val="22"/>
          <w:rtl/>
        </w:rPr>
        <w:lastRenderedPageBreak/>
        <w:t xml:space="preserve">פיצויים בסך 4,550. סכום הפיצויים נקבע ככיסוי להוצאות הטיפול הווטרינרי </w:t>
      </w:r>
      <w:proofErr w:type="spellStart"/>
      <w:r>
        <w:rPr>
          <w:rFonts w:cs="Aharoni" w:hint="cs"/>
          <w:sz w:val="22"/>
          <w:szCs w:val="22"/>
          <w:rtl/>
        </w:rPr>
        <w:t>בבוקסי</w:t>
      </w:r>
      <w:proofErr w:type="spellEnd"/>
      <w:r>
        <w:rPr>
          <w:rFonts w:cs="Aharoni" w:hint="cs"/>
          <w:sz w:val="22"/>
          <w:szCs w:val="22"/>
          <w:rtl/>
        </w:rPr>
        <w:t xml:space="preserve"> וכן כפיצוי על עוגמת-הנפש והסבל של הילד ובני משפחתו. במהלך המשפט טען הנתבע, דוד שולזינגר, כי לא הוא שגנב את הכלב וארגן את הקרבות, אלא היה רק צופה. </w:t>
      </w:r>
    </w:p>
    <w:p w:rsidR="00E64A55" w:rsidRDefault="00E64A55" w:rsidP="00E64A55">
      <w:pPr>
        <w:jc w:val="both"/>
        <w:rPr>
          <w:rFonts w:cs="Aharoni" w:hint="cs"/>
          <w:sz w:val="22"/>
          <w:szCs w:val="22"/>
          <w:rtl/>
        </w:rPr>
      </w:pPr>
      <w:r>
        <w:rPr>
          <w:rFonts w:cs="Aharoni" w:hint="cs"/>
          <w:sz w:val="22"/>
          <w:szCs w:val="22"/>
          <w:rtl/>
        </w:rPr>
        <w:t>השופט לוי כתב בפסק דינו: "עדותם של השוטר שנכח בקרב והפסיק אותו, וכן עדות בעליו של הכלב, נאמנה עלי יותר מזו של הנתבע".</w:t>
      </w:r>
    </w:p>
    <w:p w:rsidR="00E64A55" w:rsidRDefault="00E64A55" w:rsidP="00E64A55">
      <w:pPr>
        <w:jc w:val="both"/>
        <w:rPr>
          <w:rFonts w:cs="Aharoni"/>
          <w:sz w:val="22"/>
          <w:szCs w:val="22"/>
          <w:rtl/>
        </w:rPr>
        <w:sectPr w:rsidR="00E64A55" w:rsidSect="00E020D4">
          <w:endnotePr>
            <w:numFmt w:val="lowerLetter"/>
          </w:endnotePr>
          <w:type w:val="continuous"/>
          <w:pgSz w:w="11907" w:h="16840"/>
          <w:pgMar w:top="1021" w:right="1134" w:bottom="851" w:left="1134" w:header="720" w:footer="720" w:gutter="0"/>
          <w:cols w:num="2" w:sep="1" w:space="709"/>
          <w:bidi/>
        </w:sectPr>
      </w:pPr>
    </w:p>
    <w:p w:rsidR="00E64A55" w:rsidRDefault="00E64A55" w:rsidP="00E64A55">
      <w:pPr>
        <w:jc w:val="both"/>
        <w:rPr>
          <w:rFonts w:cs="Aharoni" w:hint="cs"/>
          <w:sz w:val="22"/>
          <w:szCs w:val="22"/>
          <w:rtl/>
        </w:rPr>
      </w:pPr>
    </w:p>
    <w:p w:rsidR="00E64A55" w:rsidRDefault="00E64A55" w:rsidP="00E64A55">
      <w:pPr>
        <w:jc w:val="center"/>
        <w:rPr>
          <w:rFonts w:cs="Aharoni"/>
          <w:b/>
          <w:bCs/>
          <w:sz w:val="52"/>
          <w:szCs w:val="52"/>
          <w:u w:val="single"/>
        </w:rPr>
      </w:pPr>
      <w:r>
        <w:rPr>
          <w:rFonts w:cs="Aharoni" w:hint="cs"/>
          <w:b/>
          <w:bCs/>
          <w:sz w:val="52"/>
          <w:szCs w:val="52"/>
          <w:u w:val="single"/>
          <w:rtl/>
        </w:rPr>
        <w:t>הואשם בארגון קרבות-כלבים; נמצא אשם 'רק' בגניבה</w:t>
      </w:r>
    </w:p>
    <w:p w:rsidR="00E64A55" w:rsidRDefault="00E64A55" w:rsidP="00E64A55">
      <w:pPr>
        <w:jc w:val="both"/>
        <w:rPr>
          <w:rFonts w:cs="Aharoni"/>
          <w:sz w:val="22"/>
          <w:szCs w:val="22"/>
          <w:rtl/>
        </w:rPr>
        <w:sectPr w:rsidR="00E64A55" w:rsidSect="00E020D4">
          <w:endnotePr>
            <w:numFmt w:val="lowerLetter"/>
          </w:endnotePr>
          <w:type w:val="continuous"/>
          <w:pgSz w:w="11907" w:h="16840"/>
          <w:pgMar w:top="1021" w:right="1134" w:bottom="851" w:left="1134" w:header="720" w:footer="720" w:gutter="0"/>
          <w:cols w:space="720"/>
        </w:sectPr>
      </w:pPr>
      <w:r>
        <w:rPr>
          <w:rFonts w:cs="Aharoni" w:hint="cs"/>
          <w:b/>
          <w:bCs/>
          <w:sz w:val="30"/>
          <w:szCs w:val="30"/>
          <w:u w:val="single"/>
          <w:rtl/>
        </w:rPr>
        <w:t xml:space="preserve">דוד שולזינגר נמצא אשם בגניבת כלב. זוכה מאשמת התעללות </w:t>
      </w:r>
      <w:proofErr w:type="spellStart"/>
      <w:r>
        <w:rPr>
          <w:rFonts w:cs="Aharoni" w:hint="cs"/>
          <w:b/>
          <w:bCs/>
          <w:sz w:val="30"/>
          <w:szCs w:val="30"/>
          <w:u w:val="single"/>
          <w:rtl/>
        </w:rPr>
        <w:t>בבעי"ח</w:t>
      </w:r>
      <w:proofErr w:type="spellEnd"/>
      <w:r>
        <w:rPr>
          <w:rFonts w:cs="Aharoni" w:hint="cs"/>
          <w:b/>
          <w:bCs/>
          <w:sz w:val="30"/>
          <w:szCs w:val="30"/>
          <w:u w:val="single"/>
          <w:rtl/>
        </w:rPr>
        <w:t xml:space="preserve"> וארגון קרבות כלבים. </w:t>
      </w:r>
    </w:p>
    <w:p w:rsidR="007B0315" w:rsidRDefault="007B0315" w:rsidP="007B0315">
      <w:pPr>
        <w:jc w:val="both"/>
        <w:rPr>
          <w:rFonts w:cs="Aharoni" w:hint="cs"/>
          <w:sz w:val="22"/>
          <w:szCs w:val="22"/>
          <w:rtl/>
        </w:rPr>
      </w:pPr>
      <w:r>
        <w:rPr>
          <w:rFonts w:cs="Aharoni" w:hint="cs"/>
          <w:sz w:val="22"/>
          <w:szCs w:val="22"/>
          <w:rtl/>
        </w:rPr>
        <w:lastRenderedPageBreak/>
        <w:t>אתמול התקבלה הכרעת-הדין במשפטו של דוד שולזינגר, שהואשם ע"י הפרקליטות בגניבת הכלב 'בוקסי' מחצר בעליו. הפרקליטות טענה כי שולזינגר אף הרעיב את הכלב משך יממה ושיתף אותו בקרב, בו נפצע הכלב קשות.</w:t>
      </w:r>
    </w:p>
    <w:p w:rsidR="007B0315" w:rsidRDefault="007B0315" w:rsidP="007B0315">
      <w:pPr>
        <w:jc w:val="both"/>
        <w:rPr>
          <w:rFonts w:cs="Aharoni" w:hint="cs"/>
          <w:sz w:val="22"/>
          <w:szCs w:val="22"/>
          <w:rtl/>
        </w:rPr>
      </w:pPr>
      <w:r>
        <w:rPr>
          <w:rFonts w:cs="Aharoni" w:hint="cs"/>
          <w:sz w:val="22"/>
          <w:szCs w:val="22"/>
          <w:rtl/>
        </w:rPr>
        <w:t xml:space="preserve">בעליו של הכלב העידו כי ראו את שולזינגר בזירת הקרבות ואף עצרו את הקרב ברגע האחרון ממש. טביעות-אצבעותיו של הנאשם נמצאו על הקולר של הכלב. הכלב נפצע קשה </w:t>
      </w:r>
    </w:p>
    <w:p w:rsidR="007B0315" w:rsidRDefault="007B0315" w:rsidP="007B0315">
      <w:pPr>
        <w:jc w:val="both"/>
        <w:rPr>
          <w:rFonts w:cs="Aharoni" w:hint="cs"/>
          <w:sz w:val="22"/>
          <w:szCs w:val="22"/>
          <w:rtl/>
        </w:rPr>
      </w:pPr>
      <w:r>
        <w:rPr>
          <w:rFonts w:cs="Aharoni" w:hint="cs"/>
          <w:sz w:val="22"/>
          <w:szCs w:val="22"/>
          <w:rtl/>
        </w:rPr>
        <w:t xml:space="preserve">בקרב ורק טיפולה המסור של המשפחה הציל את חייו. </w:t>
      </w:r>
    </w:p>
    <w:p w:rsidR="007B0315" w:rsidRDefault="007B0315" w:rsidP="00E64A55">
      <w:pPr>
        <w:jc w:val="both"/>
        <w:rPr>
          <w:rFonts w:cs="Aharoni" w:hint="cs"/>
          <w:sz w:val="22"/>
          <w:szCs w:val="22"/>
          <w:rtl/>
        </w:rPr>
      </w:pPr>
    </w:p>
    <w:p w:rsidR="007B0315" w:rsidRDefault="007B0315" w:rsidP="00E64A55">
      <w:pPr>
        <w:jc w:val="both"/>
        <w:rPr>
          <w:rFonts w:cs="Aharoni" w:hint="cs"/>
          <w:sz w:val="22"/>
          <w:szCs w:val="22"/>
          <w:rtl/>
        </w:rPr>
      </w:pPr>
      <w:r>
        <w:rPr>
          <w:rFonts w:cs="Aharoni" w:hint="cs"/>
          <w:sz w:val="22"/>
          <w:szCs w:val="22"/>
          <w:rtl/>
        </w:rPr>
        <w:t>בעדותו כפר שולזינגר בהאשמות נגדו: "במקרה הגעתי לקרב-כלבים שחברים שלי ארגנו, אבל אין לי שום קשר אחר למה שהיה שם".</w:t>
      </w:r>
    </w:p>
    <w:p w:rsidR="007B0315" w:rsidRDefault="007B0315" w:rsidP="007B0315">
      <w:pPr>
        <w:jc w:val="both"/>
        <w:rPr>
          <w:rFonts w:cs="Aharoni" w:hint="cs"/>
          <w:sz w:val="22"/>
          <w:szCs w:val="22"/>
          <w:rtl/>
        </w:rPr>
      </w:pPr>
      <w:r>
        <w:rPr>
          <w:rFonts w:cs="Aharoni" w:hint="cs"/>
          <w:sz w:val="22"/>
          <w:szCs w:val="22"/>
          <w:rtl/>
        </w:rPr>
        <w:lastRenderedPageBreak/>
        <w:t xml:space="preserve">השופט לוי אמר בהכרעת הדין כי הוא נוטה להאמין לעדי התביעה, אולם ההוכחות בדבר מעורבותו של שולזינגר בארגון הקרב אינן מספיקות להרשעה. נציגת הפרקליטות, עו"ד דנה </w:t>
      </w:r>
      <w:proofErr w:type="spellStart"/>
      <w:r>
        <w:rPr>
          <w:rFonts w:cs="Aharoni" w:hint="cs"/>
          <w:sz w:val="22"/>
          <w:szCs w:val="22"/>
          <w:rtl/>
        </w:rPr>
        <w:t>נוה</w:t>
      </w:r>
      <w:proofErr w:type="spellEnd"/>
      <w:r>
        <w:rPr>
          <w:rFonts w:cs="Aharoni" w:hint="cs"/>
          <w:sz w:val="22"/>
          <w:szCs w:val="22"/>
          <w:rtl/>
        </w:rPr>
        <w:t>, ביקשה להטיל על הנאשם עונש חמור ביותר, כולל מאסר ארוך בפועל, על-מנת להרתיע ולהביא להפסקת תופעות ההתעללות בבעלי-חיים</w:t>
      </w:r>
      <w:r>
        <w:rPr>
          <w:rFonts w:cs="Aharoni" w:hint="cs"/>
          <w:sz w:val="22"/>
          <w:szCs w:val="22"/>
          <w:rtl/>
        </w:rPr>
        <w:t xml:space="preserve"> </w:t>
      </w:r>
    </w:p>
    <w:p w:rsidR="007B0315" w:rsidRDefault="007B0315" w:rsidP="007B0315">
      <w:pPr>
        <w:jc w:val="both"/>
        <w:rPr>
          <w:rFonts w:cs="Aharoni" w:hint="cs"/>
          <w:sz w:val="22"/>
          <w:szCs w:val="22"/>
          <w:rtl/>
        </w:rPr>
      </w:pPr>
    </w:p>
    <w:p w:rsidR="007B0315" w:rsidRDefault="007B0315" w:rsidP="007B0315">
      <w:pPr>
        <w:jc w:val="both"/>
        <w:rPr>
          <w:rFonts w:cs="Aharoni" w:hint="cs"/>
          <w:sz w:val="22"/>
          <w:szCs w:val="22"/>
          <w:rtl/>
        </w:rPr>
      </w:pPr>
      <w:r>
        <w:rPr>
          <w:rFonts w:cs="Aharoni" w:hint="cs"/>
          <w:sz w:val="22"/>
          <w:szCs w:val="22"/>
          <w:rtl/>
        </w:rPr>
        <w:t>הסנגור, עו"ד יצחקי, ביקש מהשופט להסתפק בקביעת מאסר-על-תנאי ובקנס כספי. "מרשי הינו אדם צעיר שעתידו לפניו וזוהי לו הפעם הראשונה שהוא מסתבך בפלילים". גזר הדין ב</w:t>
      </w:r>
      <w:r>
        <w:rPr>
          <w:rFonts w:cs="Aharoni" w:hint="cs"/>
          <w:sz w:val="22"/>
          <w:szCs w:val="22"/>
          <w:rtl/>
        </w:rPr>
        <w:t>פרשה צפוי להינתן בעוד כשבועיים.</w:t>
      </w:r>
    </w:p>
    <w:p w:rsidR="007B0315" w:rsidRDefault="007B0315" w:rsidP="007B0315">
      <w:pPr>
        <w:jc w:val="both"/>
        <w:rPr>
          <w:rFonts w:cs="Aharoni" w:hint="cs"/>
          <w:sz w:val="22"/>
          <w:szCs w:val="22"/>
          <w:rtl/>
        </w:rPr>
      </w:pPr>
    </w:p>
    <w:p w:rsidR="007B0315" w:rsidRDefault="007B0315" w:rsidP="007B0315">
      <w:pPr>
        <w:jc w:val="both"/>
        <w:rPr>
          <w:rFonts w:cs="Aharoni"/>
          <w:sz w:val="22"/>
          <w:szCs w:val="22"/>
          <w:rtl/>
        </w:rPr>
        <w:sectPr w:rsidR="007B0315" w:rsidSect="007B0315">
          <w:endnotePr>
            <w:numFmt w:val="lowerLetter"/>
          </w:endnotePr>
          <w:type w:val="continuous"/>
          <w:pgSz w:w="11907" w:h="16840"/>
          <w:pgMar w:top="1021" w:right="1134" w:bottom="851" w:left="1134" w:header="720" w:footer="720" w:gutter="0"/>
          <w:cols w:num="2" w:sep="1" w:space="709"/>
          <w:bidi/>
        </w:sectPr>
      </w:pPr>
    </w:p>
    <w:p w:rsidR="007B0315" w:rsidRDefault="007B0315" w:rsidP="007B0315">
      <w:pPr>
        <w:jc w:val="both"/>
        <w:rPr>
          <w:rFonts w:cs="Aharoni" w:hint="cs"/>
          <w:sz w:val="22"/>
          <w:szCs w:val="22"/>
          <w:rtl/>
        </w:rPr>
      </w:pPr>
    </w:p>
    <w:tbl>
      <w:tblPr>
        <w:bidiVisual/>
        <w:tblW w:w="9720" w:type="dxa"/>
        <w:tblCellSpacing w:w="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3991"/>
        <w:gridCol w:w="4412"/>
      </w:tblGrid>
      <w:tr w:rsidR="007B0315" w:rsidRPr="00793C66" w:rsidTr="007B0315">
        <w:trPr>
          <w:trHeight w:val="387"/>
          <w:tblCellSpacing w:w="20" w:type="dxa"/>
        </w:trPr>
        <w:tc>
          <w:tcPr>
            <w:tcW w:w="1257" w:type="dxa"/>
            <w:shd w:val="clear" w:color="auto" w:fill="auto"/>
          </w:tcPr>
          <w:p w:rsidR="007B0315" w:rsidRPr="00793C66" w:rsidRDefault="007B0315" w:rsidP="00927932">
            <w:pPr>
              <w:jc w:val="center"/>
              <w:rPr>
                <w:sz w:val="22"/>
                <w:szCs w:val="22"/>
                <w:rtl/>
              </w:rPr>
            </w:pPr>
          </w:p>
        </w:tc>
        <w:tc>
          <w:tcPr>
            <w:tcW w:w="3951" w:type="dxa"/>
            <w:shd w:val="clear" w:color="auto" w:fill="auto"/>
          </w:tcPr>
          <w:p w:rsidR="007B0315" w:rsidRPr="00793C66" w:rsidRDefault="007B0315" w:rsidP="00927932">
            <w:pPr>
              <w:pStyle w:val="7"/>
              <w:spacing w:before="0" w:after="0"/>
              <w:jc w:val="center"/>
              <w:rPr>
                <w:sz w:val="22"/>
                <w:szCs w:val="22"/>
                <w:rtl/>
              </w:rPr>
            </w:pPr>
            <w:r w:rsidRPr="00793C66">
              <w:rPr>
                <w:sz w:val="22"/>
                <w:szCs w:val="22"/>
                <w:rtl/>
              </w:rPr>
              <w:t>משפט פלילי</w:t>
            </w:r>
          </w:p>
        </w:tc>
        <w:tc>
          <w:tcPr>
            <w:tcW w:w="4352" w:type="dxa"/>
            <w:shd w:val="clear" w:color="auto" w:fill="auto"/>
          </w:tcPr>
          <w:p w:rsidR="007B0315" w:rsidRPr="00793C66" w:rsidRDefault="007B0315" w:rsidP="00927932">
            <w:pPr>
              <w:pStyle w:val="7"/>
              <w:spacing w:before="0" w:after="0"/>
              <w:jc w:val="center"/>
              <w:rPr>
                <w:sz w:val="22"/>
                <w:szCs w:val="22"/>
                <w:rtl/>
              </w:rPr>
            </w:pPr>
            <w:r w:rsidRPr="00793C66">
              <w:rPr>
                <w:sz w:val="22"/>
                <w:szCs w:val="22"/>
                <w:rtl/>
              </w:rPr>
              <w:t>משפט אזרחי</w:t>
            </w:r>
          </w:p>
        </w:tc>
      </w:tr>
      <w:tr w:rsidR="007B0315" w:rsidRPr="00793C66" w:rsidTr="007B0315">
        <w:trPr>
          <w:tblCellSpacing w:w="20" w:type="dxa"/>
        </w:trPr>
        <w:tc>
          <w:tcPr>
            <w:tcW w:w="1257" w:type="dxa"/>
            <w:shd w:val="clear" w:color="auto" w:fill="auto"/>
          </w:tcPr>
          <w:p w:rsidR="007B0315" w:rsidRPr="00793C66" w:rsidRDefault="007B0315" w:rsidP="00927932">
            <w:pPr>
              <w:rPr>
                <w:sz w:val="22"/>
                <w:szCs w:val="22"/>
                <w:rtl/>
              </w:rPr>
            </w:pPr>
            <w:r w:rsidRPr="00793C66">
              <w:rPr>
                <w:sz w:val="22"/>
                <w:szCs w:val="22"/>
                <w:rtl/>
              </w:rPr>
              <w:t>כללי</w:t>
            </w:r>
          </w:p>
        </w:tc>
        <w:tc>
          <w:tcPr>
            <w:tcW w:w="3951" w:type="dxa"/>
            <w:shd w:val="clear" w:color="auto" w:fill="auto"/>
          </w:tcPr>
          <w:p w:rsidR="007B0315" w:rsidRPr="00793C66" w:rsidRDefault="007B0315" w:rsidP="00927932">
            <w:pPr>
              <w:rPr>
                <w:sz w:val="22"/>
                <w:szCs w:val="22"/>
                <w:rtl/>
              </w:rPr>
            </w:pPr>
            <w:r w:rsidRPr="00793C66">
              <w:rPr>
                <w:sz w:val="22"/>
                <w:szCs w:val="22"/>
                <w:rtl/>
              </w:rPr>
              <w:t>אם מישהו עבר על חוקי המדינה – המדינה מאשימה אותו ומבקשת מבית המשפט להעניש אותו.</w:t>
            </w:r>
          </w:p>
        </w:tc>
        <w:tc>
          <w:tcPr>
            <w:tcW w:w="4352" w:type="dxa"/>
            <w:shd w:val="clear" w:color="auto" w:fill="auto"/>
          </w:tcPr>
          <w:p w:rsidR="007B0315" w:rsidRPr="00793C66" w:rsidRDefault="007B0315" w:rsidP="00927932">
            <w:pPr>
              <w:rPr>
                <w:sz w:val="22"/>
                <w:szCs w:val="22"/>
                <w:rtl/>
              </w:rPr>
            </w:pPr>
            <w:r w:rsidRPr="00793C66">
              <w:rPr>
                <w:sz w:val="22"/>
                <w:szCs w:val="22"/>
                <w:rtl/>
              </w:rPr>
              <w:t>אם מישהו פגע בי – אני תובע אותו ומבקש מבית המשפט למנוע את הפגיעה או לקבל פיצוי ממנו.</w:t>
            </w:r>
          </w:p>
        </w:tc>
      </w:tr>
      <w:tr w:rsidR="007B0315" w:rsidRPr="00793C66" w:rsidTr="007B0315">
        <w:trPr>
          <w:tblCellSpacing w:w="20" w:type="dxa"/>
        </w:trPr>
        <w:tc>
          <w:tcPr>
            <w:tcW w:w="1257" w:type="dxa"/>
            <w:shd w:val="clear" w:color="auto" w:fill="auto"/>
          </w:tcPr>
          <w:p w:rsidR="007B0315" w:rsidRPr="00793C66" w:rsidRDefault="007B0315" w:rsidP="00927932">
            <w:pPr>
              <w:rPr>
                <w:sz w:val="22"/>
                <w:szCs w:val="22"/>
                <w:rtl/>
              </w:rPr>
            </w:pPr>
            <w:r w:rsidRPr="00793C66">
              <w:rPr>
                <w:sz w:val="22"/>
                <w:szCs w:val="22"/>
                <w:rtl/>
              </w:rPr>
              <w:t>מטרה</w:t>
            </w:r>
          </w:p>
        </w:tc>
        <w:tc>
          <w:tcPr>
            <w:tcW w:w="3951" w:type="dxa"/>
            <w:shd w:val="clear" w:color="auto" w:fill="auto"/>
          </w:tcPr>
          <w:p w:rsidR="007B0315" w:rsidRPr="00793C66" w:rsidRDefault="007B0315" w:rsidP="00927932">
            <w:pPr>
              <w:rPr>
                <w:rFonts w:hint="cs"/>
                <w:sz w:val="22"/>
                <w:szCs w:val="22"/>
                <w:rtl/>
              </w:rPr>
            </w:pPr>
            <w:r w:rsidRPr="00793C66">
              <w:rPr>
                <w:rFonts w:hint="cs"/>
                <w:sz w:val="22"/>
                <w:szCs w:val="22"/>
                <w:rtl/>
              </w:rPr>
              <w:t>להרתיע עבריינים. להעניש כדי למנוע פשעים.</w:t>
            </w:r>
          </w:p>
        </w:tc>
        <w:tc>
          <w:tcPr>
            <w:tcW w:w="4352" w:type="dxa"/>
            <w:shd w:val="clear" w:color="auto" w:fill="auto"/>
          </w:tcPr>
          <w:p w:rsidR="007B0315" w:rsidRPr="00793C66" w:rsidRDefault="007B0315" w:rsidP="00927932">
            <w:pPr>
              <w:rPr>
                <w:rFonts w:hint="cs"/>
                <w:sz w:val="22"/>
                <w:szCs w:val="22"/>
                <w:rtl/>
              </w:rPr>
            </w:pPr>
            <w:r w:rsidRPr="00793C66">
              <w:rPr>
                <w:rFonts w:hint="cs"/>
                <w:sz w:val="22"/>
                <w:szCs w:val="22"/>
                <w:rtl/>
              </w:rPr>
              <w:t xml:space="preserve">למנוע פגיעה של אדם בחברו או </w:t>
            </w:r>
            <w:r w:rsidRPr="00793C66">
              <w:rPr>
                <w:rFonts w:hint="cs"/>
                <w:sz w:val="22"/>
                <w:szCs w:val="22"/>
                <w:u w:val="single"/>
                <w:rtl/>
              </w:rPr>
              <w:t>לפצות</w:t>
            </w:r>
            <w:r w:rsidRPr="00793C66">
              <w:rPr>
                <w:rFonts w:hint="cs"/>
                <w:sz w:val="22"/>
                <w:szCs w:val="22"/>
                <w:rtl/>
              </w:rPr>
              <w:t xml:space="preserve"> על פגיעות.</w:t>
            </w:r>
          </w:p>
        </w:tc>
      </w:tr>
      <w:tr w:rsidR="007B0315" w:rsidRPr="00793C66" w:rsidTr="007B0315">
        <w:trPr>
          <w:tblCellSpacing w:w="20" w:type="dxa"/>
        </w:trPr>
        <w:tc>
          <w:tcPr>
            <w:tcW w:w="1257" w:type="dxa"/>
            <w:shd w:val="clear" w:color="auto" w:fill="auto"/>
          </w:tcPr>
          <w:p w:rsidR="007B0315" w:rsidRPr="00793C66" w:rsidRDefault="007B0315" w:rsidP="00927932">
            <w:pPr>
              <w:rPr>
                <w:sz w:val="22"/>
                <w:szCs w:val="22"/>
                <w:rtl/>
              </w:rPr>
            </w:pPr>
            <w:r w:rsidRPr="00793C66">
              <w:rPr>
                <w:sz w:val="22"/>
                <w:szCs w:val="22"/>
                <w:rtl/>
              </w:rPr>
              <w:t>התובע</w:t>
            </w:r>
          </w:p>
        </w:tc>
        <w:tc>
          <w:tcPr>
            <w:tcW w:w="3951" w:type="dxa"/>
            <w:shd w:val="clear" w:color="auto" w:fill="auto"/>
          </w:tcPr>
          <w:p w:rsidR="007B0315" w:rsidRPr="00793C66" w:rsidRDefault="007B0315" w:rsidP="00927932">
            <w:pPr>
              <w:rPr>
                <w:rFonts w:hint="cs"/>
                <w:sz w:val="22"/>
                <w:szCs w:val="22"/>
                <w:rtl/>
              </w:rPr>
            </w:pPr>
            <w:r w:rsidRPr="00793C66">
              <w:rPr>
                <w:rFonts w:hint="cs"/>
                <w:sz w:val="22"/>
                <w:szCs w:val="22"/>
                <w:rtl/>
              </w:rPr>
              <w:t xml:space="preserve">המדינה </w:t>
            </w:r>
            <w:r w:rsidRPr="00793C66">
              <w:rPr>
                <w:rFonts w:hint="cs"/>
                <w:sz w:val="22"/>
                <w:szCs w:val="22"/>
                <w:u w:val="single"/>
                <w:rtl/>
              </w:rPr>
              <w:t>תובעת</w:t>
            </w:r>
            <w:r w:rsidRPr="00793C66">
              <w:rPr>
                <w:rFonts w:hint="cs"/>
                <w:sz w:val="22"/>
                <w:szCs w:val="22"/>
                <w:rtl/>
              </w:rPr>
              <w:t xml:space="preserve"> (=</w:t>
            </w:r>
            <w:r w:rsidRPr="00793C66">
              <w:rPr>
                <w:rFonts w:hint="cs"/>
                <w:sz w:val="22"/>
                <w:szCs w:val="22"/>
                <w:u w:val="single"/>
                <w:rtl/>
              </w:rPr>
              <w:t>מאשימה</w:t>
            </w:r>
            <w:r w:rsidRPr="00793C66">
              <w:rPr>
                <w:rFonts w:hint="cs"/>
                <w:sz w:val="22"/>
                <w:szCs w:val="22"/>
                <w:rtl/>
              </w:rPr>
              <w:t>). למדינה יש עורכי-דין שעובדים ב</w:t>
            </w:r>
            <w:r w:rsidRPr="00793C66">
              <w:rPr>
                <w:rFonts w:hint="cs"/>
                <w:sz w:val="22"/>
                <w:szCs w:val="22"/>
                <w:u w:val="single"/>
                <w:rtl/>
              </w:rPr>
              <w:t>פרקליטות</w:t>
            </w:r>
            <w:r w:rsidRPr="00793C66">
              <w:rPr>
                <w:rFonts w:hint="cs"/>
                <w:sz w:val="22"/>
                <w:szCs w:val="22"/>
                <w:rtl/>
              </w:rPr>
              <w:t xml:space="preserve"> (=</w:t>
            </w:r>
            <w:r w:rsidRPr="00793C66">
              <w:rPr>
                <w:rFonts w:hint="cs"/>
                <w:sz w:val="22"/>
                <w:szCs w:val="22"/>
                <w:u w:val="single"/>
                <w:rtl/>
              </w:rPr>
              <w:t>קטגור</w:t>
            </w:r>
            <w:r w:rsidRPr="00793C66">
              <w:rPr>
                <w:rFonts w:hint="cs"/>
                <w:sz w:val="22"/>
                <w:szCs w:val="22"/>
                <w:rtl/>
              </w:rPr>
              <w:t xml:space="preserve"> או </w:t>
            </w:r>
            <w:r w:rsidRPr="00793C66">
              <w:rPr>
                <w:rFonts w:hint="cs"/>
                <w:sz w:val="22"/>
                <w:szCs w:val="22"/>
                <w:u w:val="single"/>
                <w:rtl/>
              </w:rPr>
              <w:t>תובע</w:t>
            </w:r>
            <w:r w:rsidRPr="00793C66">
              <w:rPr>
                <w:rFonts w:hint="cs"/>
                <w:sz w:val="22"/>
                <w:szCs w:val="22"/>
                <w:rtl/>
              </w:rPr>
              <w:t>).</w:t>
            </w:r>
          </w:p>
        </w:tc>
        <w:tc>
          <w:tcPr>
            <w:tcW w:w="4352" w:type="dxa"/>
            <w:shd w:val="clear" w:color="auto" w:fill="auto"/>
          </w:tcPr>
          <w:p w:rsidR="007B0315" w:rsidRPr="00793C66" w:rsidRDefault="007B0315" w:rsidP="00927932">
            <w:pPr>
              <w:rPr>
                <w:rFonts w:hint="cs"/>
                <w:sz w:val="22"/>
                <w:szCs w:val="22"/>
                <w:rtl/>
              </w:rPr>
            </w:pPr>
            <w:r w:rsidRPr="00793C66">
              <w:rPr>
                <w:rFonts w:hint="cs"/>
                <w:sz w:val="22"/>
                <w:szCs w:val="22"/>
                <w:rtl/>
              </w:rPr>
              <w:t xml:space="preserve">מי שנפגע הוא </w:t>
            </w:r>
            <w:r w:rsidRPr="00793C66">
              <w:rPr>
                <w:rFonts w:hint="cs"/>
                <w:sz w:val="22"/>
                <w:szCs w:val="22"/>
                <w:u w:val="single"/>
                <w:rtl/>
              </w:rPr>
              <w:t>התובע</w:t>
            </w:r>
            <w:r w:rsidRPr="00793C66">
              <w:rPr>
                <w:rFonts w:hint="cs"/>
                <w:sz w:val="22"/>
                <w:szCs w:val="22"/>
                <w:rtl/>
              </w:rPr>
              <w:t xml:space="preserve"> (הוא נעזר בעורך-דין).</w:t>
            </w:r>
          </w:p>
        </w:tc>
      </w:tr>
      <w:tr w:rsidR="007B0315" w:rsidRPr="00793C66" w:rsidTr="007B0315">
        <w:trPr>
          <w:tblCellSpacing w:w="20" w:type="dxa"/>
        </w:trPr>
        <w:tc>
          <w:tcPr>
            <w:tcW w:w="1257" w:type="dxa"/>
            <w:shd w:val="clear" w:color="auto" w:fill="auto"/>
          </w:tcPr>
          <w:p w:rsidR="007B0315" w:rsidRPr="00793C66" w:rsidRDefault="007B0315" w:rsidP="00927932">
            <w:pPr>
              <w:rPr>
                <w:sz w:val="22"/>
                <w:szCs w:val="22"/>
                <w:rtl/>
              </w:rPr>
            </w:pPr>
            <w:r w:rsidRPr="00793C66">
              <w:rPr>
                <w:sz w:val="22"/>
                <w:szCs w:val="22"/>
                <w:rtl/>
              </w:rPr>
              <w:t>הנתבע</w:t>
            </w:r>
          </w:p>
        </w:tc>
        <w:tc>
          <w:tcPr>
            <w:tcW w:w="3951" w:type="dxa"/>
            <w:shd w:val="clear" w:color="auto" w:fill="auto"/>
          </w:tcPr>
          <w:p w:rsidR="007B0315" w:rsidRPr="00793C66" w:rsidRDefault="007B0315" w:rsidP="00927932">
            <w:pPr>
              <w:rPr>
                <w:rFonts w:hint="cs"/>
                <w:sz w:val="22"/>
                <w:szCs w:val="22"/>
                <w:rtl/>
              </w:rPr>
            </w:pPr>
            <w:r w:rsidRPr="00793C66">
              <w:rPr>
                <w:rFonts w:hint="cs"/>
                <w:sz w:val="22"/>
                <w:szCs w:val="22"/>
                <w:rtl/>
              </w:rPr>
              <w:t>מי ש</w:t>
            </w:r>
            <w:r w:rsidRPr="00793C66">
              <w:rPr>
                <w:rFonts w:hint="cs"/>
                <w:sz w:val="22"/>
                <w:szCs w:val="22"/>
                <w:u w:val="single"/>
                <w:rtl/>
              </w:rPr>
              <w:t>חשוד</w:t>
            </w:r>
            <w:r w:rsidRPr="00793C66">
              <w:rPr>
                <w:rFonts w:hint="cs"/>
                <w:sz w:val="22"/>
                <w:szCs w:val="22"/>
                <w:rtl/>
              </w:rPr>
              <w:t xml:space="preserve"> בביצוע ה</w:t>
            </w:r>
            <w:r w:rsidRPr="00793C66">
              <w:rPr>
                <w:rFonts w:hint="cs"/>
                <w:sz w:val="22"/>
                <w:szCs w:val="22"/>
                <w:u w:val="single"/>
                <w:rtl/>
              </w:rPr>
              <w:t>עבירה</w:t>
            </w:r>
            <w:r w:rsidRPr="00793C66">
              <w:rPr>
                <w:rFonts w:hint="cs"/>
                <w:sz w:val="22"/>
                <w:szCs w:val="22"/>
                <w:rtl/>
              </w:rPr>
              <w:t xml:space="preserve"> הוא </w:t>
            </w:r>
            <w:r w:rsidRPr="00793C66">
              <w:rPr>
                <w:rFonts w:hint="cs"/>
                <w:sz w:val="22"/>
                <w:szCs w:val="22"/>
                <w:u w:val="single"/>
                <w:rtl/>
              </w:rPr>
              <w:t>הנאשם</w:t>
            </w:r>
            <w:r w:rsidRPr="00793C66">
              <w:rPr>
                <w:rFonts w:hint="cs"/>
                <w:sz w:val="22"/>
                <w:szCs w:val="22"/>
                <w:rtl/>
              </w:rPr>
              <w:t>. מייצג אותו עורך-דין (=</w:t>
            </w:r>
            <w:r w:rsidRPr="00793C66">
              <w:rPr>
                <w:rFonts w:hint="cs"/>
                <w:sz w:val="22"/>
                <w:szCs w:val="22"/>
                <w:u w:val="single"/>
                <w:rtl/>
              </w:rPr>
              <w:t>סנגור</w:t>
            </w:r>
            <w:r w:rsidRPr="00793C66">
              <w:rPr>
                <w:rFonts w:hint="cs"/>
                <w:sz w:val="22"/>
                <w:szCs w:val="22"/>
                <w:rtl/>
              </w:rPr>
              <w:t xml:space="preserve"> / </w:t>
            </w:r>
            <w:r w:rsidRPr="00793C66">
              <w:rPr>
                <w:rFonts w:hint="cs"/>
                <w:sz w:val="22"/>
                <w:szCs w:val="22"/>
                <w:u w:val="single"/>
                <w:rtl/>
              </w:rPr>
              <w:t>הגנה</w:t>
            </w:r>
            <w:r w:rsidRPr="00793C66">
              <w:rPr>
                <w:rFonts w:hint="cs"/>
                <w:sz w:val="22"/>
                <w:szCs w:val="22"/>
                <w:rtl/>
              </w:rPr>
              <w:t>)</w:t>
            </w:r>
          </w:p>
        </w:tc>
        <w:tc>
          <w:tcPr>
            <w:tcW w:w="4352" w:type="dxa"/>
            <w:shd w:val="clear" w:color="auto" w:fill="auto"/>
          </w:tcPr>
          <w:p w:rsidR="007B0315" w:rsidRPr="00793C66" w:rsidRDefault="007B0315" w:rsidP="00927932">
            <w:pPr>
              <w:rPr>
                <w:rFonts w:hint="cs"/>
                <w:sz w:val="22"/>
                <w:szCs w:val="22"/>
                <w:rtl/>
              </w:rPr>
            </w:pPr>
            <w:r w:rsidRPr="00793C66">
              <w:rPr>
                <w:rFonts w:hint="cs"/>
                <w:sz w:val="22"/>
                <w:szCs w:val="22"/>
                <w:rtl/>
              </w:rPr>
              <w:t xml:space="preserve">מי שפגע הוא </w:t>
            </w:r>
            <w:r w:rsidRPr="00793C66">
              <w:rPr>
                <w:rFonts w:hint="cs"/>
                <w:sz w:val="22"/>
                <w:szCs w:val="22"/>
                <w:u w:val="single"/>
                <w:rtl/>
              </w:rPr>
              <w:t>הנתבע</w:t>
            </w:r>
            <w:r w:rsidRPr="00793C66">
              <w:rPr>
                <w:rFonts w:hint="cs"/>
                <w:sz w:val="22"/>
                <w:szCs w:val="22"/>
                <w:rtl/>
              </w:rPr>
              <w:t xml:space="preserve"> (גם הוא נעזר בעורך-דין). </w:t>
            </w:r>
          </w:p>
        </w:tc>
      </w:tr>
      <w:tr w:rsidR="007B0315" w:rsidRPr="00793C66" w:rsidTr="007B0315">
        <w:trPr>
          <w:tblCellSpacing w:w="20" w:type="dxa"/>
        </w:trPr>
        <w:tc>
          <w:tcPr>
            <w:tcW w:w="1257" w:type="dxa"/>
            <w:shd w:val="clear" w:color="auto" w:fill="auto"/>
          </w:tcPr>
          <w:p w:rsidR="007B0315" w:rsidRPr="00793C66" w:rsidRDefault="007B0315" w:rsidP="00927932">
            <w:pPr>
              <w:rPr>
                <w:rFonts w:hint="cs"/>
                <w:sz w:val="22"/>
                <w:szCs w:val="22"/>
                <w:rtl/>
              </w:rPr>
            </w:pPr>
            <w:r w:rsidRPr="00793C66">
              <w:rPr>
                <w:rFonts w:hint="cs"/>
                <w:sz w:val="22"/>
                <w:szCs w:val="22"/>
                <w:rtl/>
              </w:rPr>
              <w:t>סיבות לתביעה</w:t>
            </w:r>
          </w:p>
        </w:tc>
        <w:tc>
          <w:tcPr>
            <w:tcW w:w="3951" w:type="dxa"/>
            <w:shd w:val="clear" w:color="auto" w:fill="auto"/>
          </w:tcPr>
          <w:p w:rsidR="007B0315" w:rsidRPr="00793C66" w:rsidRDefault="007B0315" w:rsidP="00927932">
            <w:pPr>
              <w:rPr>
                <w:rFonts w:hint="cs"/>
                <w:sz w:val="22"/>
                <w:szCs w:val="22"/>
                <w:rtl/>
              </w:rPr>
            </w:pPr>
            <w:r w:rsidRPr="00793C66">
              <w:rPr>
                <w:rFonts w:hint="cs"/>
                <w:sz w:val="22"/>
                <w:szCs w:val="22"/>
                <w:rtl/>
              </w:rPr>
              <w:t xml:space="preserve">רק מי שעשה מה שהמדינה אוסרת </w:t>
            </w:r>
            <w:r w:rsidRPr="00793C66">
              <w:rPr>
                <w:sz w:val="22"/>
                <w:szCs w:val="22"/>
                <w:rtl/>
              </w:rPr>
              <w:t>–</w:t>
            </w:r>
            <w:r w:rsidRPr="00793C66">
              <w:rPr>
                <w:rFonts w:hint="cs"/>
                <w:sz w:val="22"/>
                <w:szCs w:val="22"/>
                <w:rtl/>
              </w:rPr>
              <w:t xml:space="preserve"> עבר על חוקי המדינה (=</w:t>
            </w:r>
            <w:r w:rsidRPr="00793C66">
              <w:rPr>
                <w:rFonts w:hint="cs"/>
                <w:sz w:val="22"/>
                <w:szCs w:val="22"/>
                <w:u w:val="single"/>
                <w:rtl/>
              </w:rPr>
              <w:t>עבריין</w:t>
            </w:r>
            <w:r w:rsidRPr="00793C66">
              <w:rPr>
                <w:rFonts w:hint="cs"/>
                <w:sz w:val="22"/>
                <w:szCs w:val="22"/>
                <w:rtl/>
              </w:rPr>
              <w:t xml:space="preserve">) </w:t>
            </w:r>
            <w:r w:rsidRPr="00793C66">
              <w:rPr>
                <w:sz w:val="22"/>
                <w:szCs w:val="22"/>
                <w:rtl/>
              </w:rPr>
              <w:t>–</w:t>
            </w:r>
            <w:r w:rsidRPr="00793C66">
              <w:rPr>
                <w:rFonts w:hint="cs"/>
                <w:sz w:val="22"/>
                <w:szCs w:val="22"/>
                <w:rtl/>
              </w:rPr>
              <w:t xml:space="preserve"> יואשם פלילית.</w:t>
            </w:r>
          </w:p>
        </w:tc>
        <w:tc>
          <w:tcPr>
            <w:tcW w:w="4352" w:type="dxa"/>
            <w:shd w:val="clear" w:color="auto" w:fill="auto"/>
          </w:tcPr>
          <w:p w:rsidR="007B0315" w:rsidRPr="00793C66" w:rsidRDefault="007B0315" w:rsidP="00927932">
            <w:pPr>
              <w:rPr>
                <w:rFonts w:hint="cs"/>
                <w:sz w:val="22"/>
                <w:szCs w:val="22"/>
                <w:rtl/>
              </w:rPr>
            </w:pPr>
            <w:r w:rsidRPr="00793C66">
              <w:rPr>
                <w:rFonts w:hint="cs"/>
                <w:sz w:val="22"/>
                <w:szCs w:val="22"/>
                <w:rtl/>
              </w:rPr>
              <w:t xml:space="preserve">כל דבר שאדם עשה ופגע בי </w:t>
            </w:r>
            <w:r w:rsidRPr="00793C66">
              <w:rPr>
                <w:sz w:val="22"/>
                <w:szCs w:val="22"/>
                <w:rtl/>
              </w:rPr>
              <w:t>–</w:t>
            </w:r>
            <w:r w:rsidRPr="00793C66">
              <w:rPr>
                <w:rFonts w:hint="cs"/>
                <w:sz w:val="22"/>
                <w:szCs w:val="22"/>
                <w:rtl/>
              </w:rPr>
              <w:t xml:space="preserve"> אוכל לתבוע אותו תביעה אזרחית.</w:t>
            </w:r>
          </w:p>
        </w:tc>
      </w:tr>
      <w:tr w:rsidR="007B0315" w:rsidRPr="00793C66" w:rsidTr="007B0315">
        <w:trPr>
          <w:tblCellSpacing w:w="20" w:type="dxa"/>
        </w:trPr>
        <w:tc>
          <w:tcPr>
            <w:tcW w:w="1257" w:type="dxa"/>
            <w:shd w:val="clear" w:color="auto" w:fill="auto"/>
          </w:tcPr>
          <w:p w:rsidR="007B0315" w:rsidRPr="00793C66" w:rsidRDefault="007B0315" w:rsidP="00927932">
            <w:pPr>
              <w:rPr>
                <w:sz w:val="22"/>
                <w:szCs w:val="22"/>
                <w:rtl/>
              </w:rPr>
            </w:pPr>
            <w:r w:rsidRPr="00793C66">
              <w:rPr>
                <w:sz w:val="22"/>
                <w:szCs w:val="22"/>
                <w:rtl/>
              </w:rPr>
              <w:t>הכרעת הדין</w:t>
            </w:r>
          </w:p>
        </w:tc>
        <w:tc>
          <w:tcPr>
            <w:tcW w:w="3951" w:type="dxa"/>
            <w:shd w:val="clear" w:color="auto" w:fill="auto"/>
          </w:tcPr>
          <w:p w:rsidR="007B0315" w:rsidRPr="00793C66" w:rsidRDefault="007B0315" w:rsidP="00927932">
            <w:pPr>
              <w:rPr>
                <w:rFonts w:hint="cs"/>
                <w:sz w:val="22"/>
                <w:szCs w:val="22"/>
                <w:rtl/>
              </w:rPr>
            </w:pPr>
            <w:r w:rsidRPr="00793C66">
              <w:rPr>
                <w:rFonts w:hint="cs"/>
                <w:sz w:val="22"/>
                <w:szCs w:val="22"/>
                <w:rtl/>
              </w:rPr>
              <w:t xml:space="preserve">הנאשם יכול להיות </w:t>
            </w:r>
            <w:r w:rsidRPr="00793C66">
              <w:rPr>
                <w:rFonts w:hint="cs"/>
                <w:sz w:val="22"/>
                <w:szCs w:val="22"/>
                <w:u w:val="single"/>
                <w:rtl/>
              </w:rPr>
              <w:t>זכאי</w:t>
            </w:r>
            <w:r w:rsidRPr="00793C66">
              <w:rPr>
                <w:rFonts w:hint="cs"/>
                <w:sz w:val="22"/>
                <w:szCs w:val="22"/>
                <w:rtl/>
              </w:rPr>
              <w:t xml:space="preserve"> או </w:t>
            </w:r>
            <w:r w:rsidRPr="00793C66">
              <w:rPr>
                <w:rFonts w:hint="cs"/>
                <w:sz w:val="22"/>
                <w:szCs w:val="22"/>
                <w:u w:val="single"/>
                <w:rtl/>
              </w:rPr>
              <w:t>אשם</w:t>
            </w:r>
            <w:r w:rsidRPr="00793C66">
              <w:rPr>
                <w:rFonts w:hint="cs"/>
                <w:sz w:val="22"/>
                <w:szCs w:val="22"/>
                <w:rtl/>
              </w:rPr>
              <w:t>.</w:t>
            </w:r>
          </w:p>
        </w:tc>
        <w:tc>
          <w:tcPr>
            <w:tcW w:w="4352" w:type="dxa"/>
            <w:shd w:val="clear" w:color="auto" w:fill="auto"/>
          </w:tcPr>
          <w:p w:rsidR="007B0315" w:rsidRPr="00793C66" w:rsidRDefault="007B0315" w:rsidP="00927932">
            <w:pPr>
              <w:rPr>
                <w:rFonts w:hint="cs"/>
                <w:sz w:val="22"/>
                <w:szCs w:val="22"/>
                <w:rtl/>
              </w:rPr>
            </w:pPr>
            <w:r w:rsidRPr="00793C66">
              <w:rPr>
                <w:rFonts w:hint="cs"/>
                <w:sz w:val="22"/>
                <w:szCs w:val="22"/>
                <w:rtl/>
              </w:rPr>
              <w:t xml:space="preserve">הנתבע יכול להיות </w:t>
            </w:r>
            <w:r w:rsidRPr="00793C66">
              <w:rPr>
                <w:rFonts w:hint="cs"/>
                <w:sz w:val="22"/>
                <w:szCs w:val="22"/>
                <w:u w:val="single"/>
                <w:rtl/>
              </w:rPr>
              <w:t>פטור</w:t>
            </w:r>
            <w:r w:rsidRPr="00793C66">
              <w:rPr>
                <w:rFonts w:hint="cs"/>
                <w:sz w:val="22"/>
                <w:szCs w:val="22"/>
                <w:rtl/>
              </w:rPr>
              <w:t xml:space="preserve"> או </w:t>
            </w:r>
            <w:r w:rsidRPr="00793C66">
              <w:rPr>
                <w:rFonts w:hint="cs"/>
                <w:sz w:val="22"/>
                <w:szCs w:val="22"/>
                <w:u w:val="single"/>
                <w:rtl/>
              </w:rPr>
              <w:t>חייב</w:t>
            </w:r>
            <w:r w:rsidRPr="00793C66">
              <w:rPr>
                <w:rFonts w:hint="cs"/>
                <w:sz w:val="22"/>
                <w:szCs w:val="22"/>
                <w:rtl/>
              </w:rPr>
              <w:t>.</w:t>
            </w:r>
          </w:p>
        </w:tc>
      </w:tr>
      <w:tr w:rsidR="007B0315" w:rsidRPr="00793C66" w:rsidTr="007B0315">
        <w:trPr>
          <w:tblCellSpacing w:w="20" w:type="dxa"/>
        </w:trPr>
        <w:tc>
          <w:tcPr>
            <w:tcW w:w="1257" w:type="dxa"/>
            <w:shd w:val="clear" w:color="auto" w:fill="auto"/>
          </w:tcPr>
          <w:p w:rsidR="007B0315" w:rsidRPr="00793C66" w:rsidRDefault="007B0315" w:rsidP="00927932">
            <w:pPr>
              <w:rPr>
                <w:sz w:val="22"/>
                <w:szCs w:val="22"/>
                <w:rtl/>
              </w:rPr>
            </w:pPr>
            <w:r w:rsidRPr="00793C66">
              <w:rPr>
                <w:sz w:val="22"/>
                <w:szCs w:val="22"/>
                <w:rtl/>
              </w:rPr>
              <w:t>גזר הדין</w:t>
            </w:r>
          </w:p>
        </w:tc>
        <w:tc>
          <w:tcPr>
            <w:tcW w:w="3951" w:type="dxa"/>
            <w:shd w:val="clear" w:color="auto" w:fill="auto"/>
          </w:tcPr>
          <w:p w:rsidR="007B0315" w:rsidRPr="00793C66" w:rsidRDefault="007B0315" w:rsidP="00927932">
            <w:pPr>
              <w:rPr>
                <w:rFonts w:hint="cs"/>
                <w:sz w:val="22"/>
                <w:szCs w:val="22"/>
                <w:rtl/>
              </w:rPr>
            </w:pPr>
            <w:r w:rsidRPr="00793C66">
              <w:rPr>
                <w:rFonts w:hint="cs"/>
                <w:sz w:val="22"/>
                <w:szCs w:val="22"/>
                <w:rtl/>
              </w:rPr>
              <w:t xml:space="preserve">אם נמצא </w:t>
            </w:r>
            <w:r w:rsidRPr="00793C66">
              <w:rPr>
                <w:rFonts w:hint="cs"/>
                <w:sz w:val="22"/>
                <w:szCs w:val="22"/>
                <w:u w:val="single"/>
                <w:rtl/>
              </w:rPr>
              <w:t>אשם</w:t>
            </w:r>
            <w:r w:rsidRPr="00793C66">
              <w:rPr>
                <w:rFonts w:hint="cs"/>
                <w:sz w:val="22"/>
                <w:szCs w:val="22"/>
                <w:rtl/>
              </w:rPr>
              <w:t>, השופט יעניש את הנאשם:</w:t>
            </w:r>
          </w:p>
          <w:p w:rsidR="007B0315" w:rsidRPr="00793C66" w:rsidRDefault="007B0315" w:rsidP="00927932">
            <w:pPr>
              <w:rPr>
                <w:sz w:val="22"/>
                <w:szCs w:val="22"/>
              </w:rPr>
            </w:pPr>
            <w:r w:rsidRPr="00793C66">
              <w:rPr>
                <w:rFonts w:ascii="Arial" w:hAnsi="Arial" w:cs="Arial"/>
                <w:sz w:val="22"/>
                <w:szCs w:val="22"/>
              </w:rPr>
              <w:sym w:font="Wingdings" w:char="00A7"/>
            </w:r>
            <w:r w:rsidRPr="00793C66">
              <w:rPr>
                <w:rFonts w:ascii="Arial" w:hAnsi="Arial" w:cs="Arial"/>
                <w:sz w:val="22"/>
                <w:szCs w:val="22"/>
                <w:rtl/>
              </w:rPr>
              <w:t xml:space="preserve"> </w:t>
            </w:r>
            <w:r w:rsidRPr="00793C66">
              <w:rPr>
                <w:sz w:val="22"/>
                <w:szCs w:val="22"/>
                <w:u w:val="single"/>
                <w:rtl/>
              </w:rPr>
              <w:t>מאסר בפועל</w:t>
            </w:r>
            <w:r w:rsidRPr="00793C66">
              <w:rPr>
                <w:sz w:val="22"/>
                <w:szCs w:val="22"/>
                <w:rtl/>
              </w:rPr>
              <w:t xml:space="preserve">- ריצוי תקופת מאסר </w:t>
            </w:r>
            <w:r w:rsidRPr="00793C66">
              <w:rPr>
                <w:sz w:val="22"/>
                <w:szCs w:val="22"/>
                <w:u w:val="single"/>
                <w:rtl/>
              </w:rPr>
              <w:t>בבית הכלא</w:t>
            </w:r>
            <w:r w:rsidRPr="00793C66">
              <w:rPr>
                <w:sz w:val="22"/>
                <w:szCs w:val="22"/>
                <w:rtl/>
              </w:rPr>
              <w:t>.</w:t>
            </w:r>
          </w:p>
          <w:p w:rsidR="007B0315" w:rsidRPr="00793C66" w:rsidRDefault="007B0315" w:rsidP="00927932">
            <w:pPr>
              <w:rPr>
                <w:sz w:val="22"/>
                <w:szCs w:val="22"/>
                <w:rtl/>
              </w:rPr>
            </w:pPr>
            <w:r w:rsidRPr="00793C66">
              <w:rPr>
                <w:sz w:val="22"/>
                <w:szCs w:val="22"/>
              </w:rPr>
              <w:sym w:font="Wingdings" w:char="00A7"/>
            </w:r>
            <w:r w:rsidRPr="00793C66">
              <w:rPr>
                <w:sz w:val="22"/>
                <w:szCs w:val="22"/>
                <w:rtl/>
              </w:rPr>
              <w:t xml:space="preserve"> </w:t>
            </w:r>
            <w:r w:rsidRPr="00793C66">
              <w:rPr>
                <w:sz w:val="22"/>
                <w:szCs w:val="22"/>
                <w:u w:val="single"/>
                <w:rtl/>
              </w:rPr>
              <w:t>מאסר על-תנאי</w:t>
            </w:r>
            <w:r w:rsidRPr="00793C66">
              <w:rPr>
                <w:sz w:val="22"/>
                <w:szCs w:val="22"/>
                <w:rtl/>
              </w:rPr>
              <w:t>-הנאשם אינו נאסר, אך הוא מוזהר, שאם יעבור בשנים הקרובות עבירה דומה לזו שעבר, יופעל עליו מאסר בפועל.</w:t>
            </w:r>
          </w:p>
          <w:p w:rsidR="007B0315" w:rsidRPr="00793C66" w:rsidRDefault="007B0315" w:rsidP="00927932">
            <w:pPr>
              <w:rPr>
                <w:sz w:val="22"/>
                <w:szCs w:val="22"/>
                <w:rtl/>
              </w:rPr>
            </w:pPr>
            <w:r w:rsidRPr="00793C66">
              <w:rPr>
                <w:sz w:val="22"/>
                <w:szCs w:val="22"/>
              </w:rPr>
              <w:sym w:font="Wingdings" w:char="00A7"/>
            </w:r>
            <w:r w:rsidRPr="00793C66">
              <w:rPr>
                <w:sz w:val="22"/>
                <w:szCs w:val="22"/>
                <w:rtl/>
              </w:rPr>
              <w:t xml:space="preserve"> </w:t>
            </w:r>
            <w:r w:rsidRPr="00793C66">
              <w:rPr>
                <w:sz w:val="22"/>
                <w:szCs w:val="22"/>
                <w:u w:val="single"/>
                <w:rtl/>
              </w:rPr>
              <w:t>עבודות שירות</w:t>
            </w:r>
            <w:r w:rsidRPr="00793C66">
              <w:rPr>
                <w:sz w:val="22"/>
                <w:szCs w:val="22"/>
                <w:rtl/>
              </w:rPr>
              <w:t xml:space="preserve"> (=שירות לתועלת הציבור)</w:t>
            </w:r>
          </w:p>
          <w:p w:rsidR="007B0315" w:rsidRPr="00793C66" w:rsidRDefault="007B0315" w:rsidP="00927932">
            <w:pPr>
              <w:rPr>
                <w:sz w:val="22"/>
                <w:szCs w:val="22"/>
                <w:rtl/>
              </w:rPr>
            </w:pPr>
            <w:r w:rsidRPr="00793C66">
              <w:rPr>
                <w:sz w:val="22"/>
                <w:szCs w:val="22"/>
              </w:rPr>
              <w:sym w:font="Wingdings" w:char="00A7"/>
            </w:r>
            <w:r w:rsidRPr="00793C66">
              <w:rPr>
                <w:sz w:val="22"/>
                <w:szCs w:val="22"/>
                <w:rtl/>
              </w:rPr>
              <w:t xml:space="preserve"> </w:t>
            </w:r>
            <w:r w:rsidRPr="00793C66">
              <w:rPr>
                <w:sz w:val="22"/>
                <w:szCs w:val="22"/>
                <w:u w:val="single"/>
                <w:rtl/>
              </w:rPr>
              <w:t>קנס</w:t>
            </w:r>
            <w:r w:rsidRPr="00793C66">
              <w:rPr>
                <w:sz w:val="22"/>
                <w:szCs w:val="22"/>
                <w:rtl/>
              </w:rPr>
              <w:t>- סכום כספי שמשלמים לקופת המדינה.</w:t>
            </w:r>
          </w:p>
          <w:p w:rsidR="007B0315" w:rsidRPr="00793C66" w:rsidRDefault="007B0315" w:rsidP="00927932">
            <w:pPr>
              <w:rPr>
                <w:sz w:val="22"/>
                <w:szCs w:val="22"/>
                <w:rtl/>
              </w:rPr>
            </w:pPr>
            <w:r w:rsidRPr="00793C66">
              <w:rPr>
                <w:sz w:val="22"/>
                <w:szCs w:val="22"/>
              </w:rPr>
              <w:sym w:font="Wingdings" w:char="00A7"/>
            </w:r>
            <w:r w:rsidRPr="00793C66">
              <w:rPr>
                <w:sz w:val="22"/>
                <w:szCs w:val="22"/>
                <w:u w:val="single"/>
                <w:rtl/>
              </w:rPr>
              <w:t>עונש מוות</w:t>
            </w:r>
            <w:r w:rsidRPr="00793C66">
              <w:rPr>
                <w:sz w:val="22"/>
                <w:szCs w:val="22"/>
                <w:rtl/>
              </w:rPr>
              <w:t xml:space="preserve">- </w:t>
            </w:r>
            <w:r w:rsidRPr="00793C66">
              <w:rPr>
                <w:rFonts w:hint="cs"/>
                <w:sz w:val="22"/>
                <w:szCs w:val="22"/>
                <w:rtl/>
              </w:rPr>
              <w:t xml:space="preserve">קיים </w:t>
            </w:r>
            <w:r w:rsidRPr="00793C66">
              <w:rPr>
                <w:sz w:val="22"/>
                <w:szCs w:val="22"/>
                <w:rtl/>
              </w:rPr>
              <w:t>בישראל רק לפושע</w:t>
            </w:r>
            <w:r w:rsidRPr="00793C66">
              <w:rPr>
                <w:rFonts w:hint="cs"/>
                <w:sz w:val="22"/>
                <w:szCs w:val="22"/>
                <w:rtl/>
              </w:rPr>
              <w:t>י</w:t>
            </w:r>
            <w:r w:rsidRPr="00793C66">
              <w:rPr>
                <w:sz w:val="22"/>
                <w:szCs w:val="22"/>
                <w:rtl/>
              </w:rPr>
              <w:t xml:space="preserve"> מלחמה נאצי</w:t>
            </w:r>
            <w:r w:rsidRPr="00793C66">
              <w:rPr>
                <w:rFonts w:hint="cs"/>
                <w:sz w:val="22"/>
                <w:szCs w:val="22"/>
                <w:rtl/>
              </w:rPr>
              <w:t>ם</w:t>
            </w:r>
            <w:r w:rsidRPr="00793C66">
              <w:rPr>
                <w:sz w:val="22"/>
                <w:szCs w:val="22"/>
                <w:rtl/>
              </w:rPr>
              <w:t xml:space="preserve"> או למרגל</w:t>
            </w:r>
            <w:r w:rsidRPr="00793C66">
              <w:rPr>
                <w:rFonts w:hint="cs"/>
                <w:sz w:val="22"/>
                <w:szCs w:val="22"/>
                <w:rtl/>
              </w:rPr>
              <w:t>ים</w:t>
            </w:r>
            <w:r w:rsidRPr="00793C66">
              <w:rPr>
                <w:sz w:val="22"/>
                <w:szCs w:val="22"/>
                <w:rtl/>
              </w:rPr>
              <w:t xml:space="preserve">. </w:t>
            </w:r>
            <w:r w:rsidRPr="00793C66">
              <w:rPr>
                <w:rFonts w:hint="cs"/>
                <w:sz w:val="22"/>
                <w:szCs w:val="22"/>
                <w:rtl/>
              </w:rPr>
              <w:t>היחיד שהוצא להורג בישראל -</w:t>
            </w:r>
            <w:r w:rsidRPr="00793C66">
              <w:rPr>
                <w:sz w:val="22"/>
                <w:szCs w:val="22"/>
                <w:rtl/>
              </w:rPr>
              <w:t xml:space="preserve"> אדולף אייכמן.</w:t>
            </w:r>
          </w:p>
          <w:p w:rsidR="007B0315" w:rsidRPr="00793C66" w:rsidRDefault="007B0315" w:rsidP="00927932">
            <w:pPr>
              <w:rPr>
                <w:rFonts w:hint="cs"/>
                <w:sz w:val="22"/>
                <w:szCs w:val="22"/>
                <w:rtl/>
              </w:rPr>
            </w:pPr>
            <w:r w:rsidRPr="00793C66">
              <w:rPr>
                <w:sz w:val="22"/>
                <w:szCs w:val="22"/>
              </w:rPr>
              <w:sym w:font="Wingdings" w:char="00A7"/>
            </w:r>
            <w:r w:rsidRPr="00793C66">
              <w:rPr>
                <w:sz w:val="22"/>
                <w:szCs w:val="22"/>
                <w:rtl/>
              </w:rPr>
              <w:t xml:space="preserve"> </w:t>
            </w:r>
            <w:r w:rsidRPr="00793C66">
              <w:rPr>
                <w:sz w:val="22"/>
                <w:szCs w:val="22"/>
                <w:u w:val="single"/>
                <w:rtl/>
              </w:rPr>
              <w:t>מאסר עולם</w:t>
            </w:r>
            <w:r w:rsidRPr="00793C66">
              <w:rPr>
                <w:sz w:val="22"/>
                <w:szCs w:val="22"/>
                <w:rtl/>
              </w:rPr>
              <w:t xml:space="preserve">- מאסר לכל החיים. </w:t>
            </w:r>
            <w:r w:rsidRPr="00793C66">
              <w:rPr>
                <w:rFonts w:hint="cs"/>
                <w:sz w:val="22"/>
                <w:szCs w:val="22"/>
                <w:rtl/>
              </w:rPr>
              <w:t>לעיתים</w:t>
            </w:r>
            <w:r w:rsidRPr="00793C66">
              <w:rPr>
                <w:sz w:val="22"/>
                <w:szCs w:val="22"/>
                <w:rtl/>
              </w:rPr>
              <w:t xml:space="preserve"> קוצב הנשיא את העונש ל- 25 שנות מאסר.</w:t>
            </w:r>
            <w:r w:rsidRPr="00793C66">
              <w:rPr>
                <w:rFonts w:hint="cs"/>
                <w:sz w:val="22"/>
                <w:szCs w:val="22"/>
                <w:rtl/>
              </w:rPr>
              <w:t xml:space="preserve"> </w:t>
            </w:r>
            <w:r w:rsidRPr="00793C66">
              <w:rPr>
                <w:sz w:val="22"/>
                <w:szCs w:val="22"/>
                <w:rtl/>
              </w:rPr>
              <w:t>כיום יושב במאסר עולם יגאל עמיר, רוצח רוה"מ יצחק רבין</w:t>
            </w:r>
          </w:p>
        </w:tc>
        <w:tc>
          <w:tcPr>
            <w:tcW w:w="4352" w:type="dxa"/>
            <w:shd w:val="clear" w:color="auto" w:fill="auto"/>
          </w:tcPr>
          <w:p w:rsidR="007B0315" w:rsidRPr="00793C66" w:rsidRDefault="007B0315" w:rsidP="00927932">
            <w:pPr>
              <w:rPr>
                <w:rFonts w:hint="cs"/>
                <w:sz w:val="22"/>
                <w:szCs w:val="22"/>
                <w:rtl/>
              </w:rPr>
            </w:pPr>
            <w:r w:rsidRPr="00793C66">
              <w:rPr>
                <w:rFonts w:hint="cs"/>
                <w:sz w:val="22"/>
                <w:szCs w:val="22"/>
                <w:rtl/>
              </w:rPr>
              <w:t xml:space="preserve">אם נמצא </w:t>
            </w:r>
            <w:r w:rsidRPr="00793C66">
              <w:rPr>
                <w:rFonts w:hint="cs"/>
                <w:sz w:val="22"/>
                <w:szCs w:val="22"/>
                <w:u w:val="single"/>
                <w:rtl/>
              </w:rPr>
              <w:t>חייב</w:t>
            </w:r>
            <w:r w:rsidRPr="00793C66">
              <w:rPr>
                <w:rFonts w:hint="cs"/>
                <w:sz w:val="22"/>
                <w:szCs w:val="22"/>
                <w:rtl/>
              </w:rPr>
              <w:t>, השופט יכול לחייב את הנתבע:</w:t>
            </w:r>
          </w:p>
          <w:p w:rsidR="007B0315" w:rsidRPr="00793C66" w:rsidRDefault="007B0315" w:rsidP="00927932">
            <w:pPr>
              <w:numPr>
                <w:ilvl w:val="0"/>
                <w:numId w:val="1"/>
              </w:numPr>
              <w:tabs>
                <w:tab w:val="clear" w:pos="1440"/>
                <w:tab w:val="num" w:pos="249"/>
              </w:tabs>
              <w:ind w:left="0" w:firstLine="0"/>
              <w:rPr>
                <w:rFonts w:hint="cs"/>
                <w:sz w:val="22"/>
                <w:szCs w:val="22"/>
                <w:rtl/>
              </w:rPr>
            </w:pPr>
            <w:r w:rsidRPr="00793C66">
              <w:rPr>
                <w:rFonts w:hint="cs"/>
                <w:sz w:val="22"/>
                <w:szCs w:val="22"/>
                <w:rtl/>
              </w:rPr>
              <w:t xml:space="preserve">לשלם </w:t>
            </w:r>
            <w:r w:rsidRPr="00793C66">
              <w:rPr>
                <w:rFonts w:hint="cs"/>
                <w:sz w:val="22"/>
                <w:szCs w:val="22"/>
                <w:u w:val="single"/>
                <w:rtl/>
              </w:rPr>
              <w:t>פיצויים</w:t>
            </w:r>
            <w:r w:rsidRPr="00793C66">
              <w:rPr>
                <w:rFonts w:hint="cs"/>
                <w:sz w:val="22"/>
                <w:szCs w:val="22"/>
                <w:rtl/>
              </w:rPr>
              <w:t xml:space="preserve"> לתובע.</w:t>
            </w:r>
          </w:p>
          <w:p w:rsidR="007B0315" w:rsidRPr="00793C66" w:rsidRDefault="007B0315" w:rsidP="00927932">
            <w:pPr>
              <w:numPr>
                <w:ilvl w:val="0"/>
                <w:numId w:val="1"/>
              </w:numPr>
              <w:tabs>
                <w:tab w:val="clear" w:pos="1440"/>
                <w:tab w:val="num" w:pos="249"/>
              </w:tabs>
              <w:ind w:left="0" w:firstLine="0"/>
              <w:rPr>
                <w:rFonts w:hint="cs"/>
                <w:sz w:val="22"/>
                <w:szCs w:val="22"/>
                <w:rtl/>
              </w:rPr>
            </w:pPr>
            <w:r w:rsidRPr="00793C66">
              <w:rPr>
                <w:rFonts w:hint="cs"/>
                <w:sz w:val="22"/>
                <w:szCs w:val="22"/>
                <w:rtl/>
              </w:rPr>
              <w:t>לעשות משהו לטובת התובע (=</w:t>
            </w:r>
            <w:r w:rsidRPr="00793C66">
              <w:rPr>
                <w:rFonts w:hint="cs"/>
                <w:sz w:val="22"/>
                <w:szCs w:val="22"/>
                <w:u w:val="single"/>
                <w:rtl/>
              </w:rPr>
              <w:t>צו עשה</w:t>
            </w:r>
            <w:r w:rsidRPr="00793C66">
              <w:rPr>
                <w:rFonts w:hint="cs"/>
                <w:sz w:val="22"/>
                <w:szCs w:val="22"/>
                <w:rtl/>
              </w:rPr>
              <w:t>).</w:t>
            </w:r>
          </w:p>
          <w:p w:rsidR="007B0315" w:rsidRPr="00793C66" w:rsidRDefault="007B0315" w:rsidP="00927932">
            <w:pPr>
              <w:numPr>
                <w:ilvl w:val="0"/>
                <w:numId w:val="1"/>
              </w:numPr>
              <w:tabs>
                <w:tab w:val="clear" w:pos="1440"/>
                <w:tab w:val="num" w:pos="249"/>
              </w:tabs>
              <w:ind w:left="0" w:firstLine="0"/>
              <w:rPr>
                <w:rFonts w:hint="cs"/>
                <w:sz w:val="22"/>
                <w:szCs w:val="22"/>
                <w:rtl/>
              </w:rPr>
            </w:pPr>
            <w:r w:rsidRPr="00793C66">
              <w:rPr>
                <w:rFonts w:hint="cs"/>
                <w:sz w:val="22"/>
                <w:szCs w:val="22"/>
                <w:rtl/>
              </w:rPr>
              <w:t>להימנע מלעשות משהו שפוגע בתובע (=</w:t>
            </w:r>
            <w:r w:rsidRPr="00793C66">
              <w:rPr>
                <w:rFonts w:hint="cs"/>
                <w:sz w:val="22"/>
                <w:szCs w:val="22"/>
                <w:u w:val="single"/>
                <w:rtl/>
              </w:rPr>
              <w:t>צו מניעה</w:t>
            </w:r>
            <w:r w:rsidRPr="00793C66">
              <w:rPr>
                <w:rFonts w:hint="cs"/>
                <w:sz w:val="22"/>
                <w:szCs w:val="22"/>
                <w:rtl/>
              </w:rPr>
              <w:t>)</w:t>
            </w:r>
          </w:p>
        </w:tc>
      </w:tr>
      <w:tr w:rsidR="007B0315" w:rsidRPr="00793C66" w:rsidTr="007B0315">
        <w:trPr>
          <w:tblCellSpacing w:w="20" w:type="dxa"/>
        </w:trPr>
        <w:tc>
          <w:tcPr>
            <w:tcW w:w="1257" w:type="dxa"/>
            <w:shd w:val="clear" w:color="auto" w:fill="auto"/>
          </w:tcPr>
          <w:p w:rsidR="007B0315" w:rsidRPr="00793C66" w:rsidRDefault="007B0315" w:rsidP="00927932">
            <w:pPr>
              <w:rPr>
                <w:sz w:val="22"/>
                <w:szCs w:val="22"/>
                <w:rtl/>
              </w:rPr>
            </w:pPr>
            <w:r w:rsidRPr="00793C66">
              <w:rPr>
                <w:sz w:val="22"/>
                <w:szCs w:val="22"/>
                <w:rtl/>
              </w:rPr>
              <w:t>נתונים נוספים</w:t>
            </w:r>
          </w:p>
        </w:tc>
        <w:tc>
          <w:tcPr>
            <w:tcW w:w="3951" w:type="dxa"/>
            <w:shd w:val="clear" w:color="auto" w:fill="auto"/>
          </w:tcPr>
          <w:p w:rsidR="007B0315" w:rsidRPr="00793C66" w:rsidRDefault="007B0315" w:rsidP="00927932">
            <w:pPr>
              <w:numPr>
                <w:ilvl w:val="0"/>
                <w:numId w:val="2"/>
              </w:numPr>
              <w:tabs>
                <w:tab w:val="clear" w:pos="1440"/>
                <w:tab w:val="num" w:pos="252"/>
              </w:tabs>
              <w:ind w:left="0" w:firstLine="0"/>
              <w:rPr>
                <w:sz w:val="22"/>
                <w:szCs w:val="22"/>
                <w:rtl/>
              </w:rPr>
            </w:pPr>
            <w:r w:rsidRPr="00793C66">
              <w:rPr>
                <w:sz w:val="22"/>
                <w:szCs w:val="22"/>
                <w:rtl/>
              </w:rPr>
              <w:t xml:space="preserve">כדי </w:t>
            </w:r>
            <w:r w:rsidRPr="00793C66">
              <w:rPr>
                <w:rFonts w:hint="cs"/>
                <w:sz w:val="22"/>
                <w:szCs w:val="22"/>
                <w:rtl/>
              </w:rPr>
              <w:t>להרשיע</w:t>
            </w:r>
            <w:r w:rsidRPr="00793C66">
              <w:rPr>
                <w:sz w:val="22"/>
                <w:szCs w:val="22"/>
                <w:rtl/>
              </w:rPr>
              <w:t>, הנאשם צריך לבצע את ה</w:t>
            </w:r>
            <w:r w:rsidRPr="00793C66">
              <w:rPr>
                <w:rFonts w:hint="cs"/>
                <w:sz w:val="22"/>
                <w:szCs w:val="22"/>
                <w:rtl/>
              </w:rPr>
              <w:t>מעש</w:t>
            </w:r>
            <w:r w:rsidRPr="00793C66">
              <w:rPr>
                <w:sz w:val="22"/>
                <w:szCs w:val="22"/>
                <w:rtl/>
              </w:rPr>
              <w:t>ה בכוונה.</w:t>
            </w:r>
          </w:p>
          <w:p w:rsidR="007B0315" w:rsidRPr="00793C66" w:rsidRDefault="007B0315" w:rsidP="00927932">
            <w:pPr>
              <w:numPr>
                <w:ilvl w:val="0"/>
                <w:numId w:val="2"/>
              </w:numPr>
              <w:tabs>
                <w:tab w:val="clear" w:pos="1440"/>
                <w:tab w:val="num" w:pos="252"/>
              </w:tabs>
              <w:ind w:left="202" w:hanging="180"/>
              <w:rPr>
                <w:sz w:val="22"/>
                <w:szCs w:val="22"/>
                <w:rtl/>
              </w:rPr>
            </w:pPr>
            <w:r w:rsidRPr="00793C66">
              <w:rPr>
                <w:sz w:val="22"/>
                <w:szCs w:val="22"/>
                <w:rtl/>
              </w:rPr>
              <w:t>כדי להרשיע את הנאשם, על הקטגור להוכיח את אשמתו 'מעבר ל</w:t>
            </w:r>
            <w:r w:rsidRPr="00793C66">
              <w:rPr>
                <w:rFonts w:hint="cs"/>
                <w:sz w:val="22"/>
                <w:szCs w:val="22"/>
                <w:rtl/>
              </w:rPr>
              <w:t xml:space="preserve">כל </w:t>
            </w:r>
            <w:r w:rsidRPr="00793C66">
              <w:rPr>
                <w:sz w:val="22"/>
                <w:szCs w:val="22"/>
                <w:rtl/>
              </w:rPr>
              <w:t>ספק סביר' (= 99% ).</w:t>
            </w:r>
          </w:p>
        </w:tc>
        <w:tc>
          <w:tcPr>
            <w:tcW w:w="4352" w:type="dxa"/>
            <w:shd w:val="clear" w:color="auto" w:fill="auto"/>
          </w:tcPr>
          <w:p w:rsidR="007B0315" w:rsidRPr="00793C66" w:rsidRDefault="007B0315" w:rsidP="00927932">
            <w:pPr>
              <w:numPr>
                <w:ilvl w:val="0"/>
                <w:numId w:val="2"/>
              </w:numPr>
              <w:tabs>
                <w:tab w:val="clear" w:pos="1440"/>
                <w:tab w:val="num" w:pos="252"/>
              </w:tabs>
              <w:ind w:left="0" w:firstLine="0"/>
              <w:rPr>
                <w:rFonts w:hint="cs"/>
                <w:sz w:val="22"/>
                <w:szCs w:val="22"/>
              </w:rPr>
            </w:pPr>
            <w:r w:rsidRPr="00793C66">
              <w:rPr>
                <w:sz w:val="22"/>
                <w:szCs w:val="22"/>
                <w:rtl/>
              </w:rPr>
              <w:t>גם אם הפגיעה בוצעה שלא בכוונה, הנתבע עשוי להימצא חייב.</w:t>
            </w:r>
          </w:p>
          <w:p w:rsidR="007B0315" w:rsidRPr="00793C66" w:rsidRDefault="007B0315" w:rsidP="00927932">
            <w:pPr>
              <w:numPr>
                <w:ilvl w:val="0"/>
                <w:numId w:val="2"/>
              </w:numPr>
              <w:tabs>
                <w:tab w:val="clear" w:pos="1440"/>
                <w:tab w:val="num" w:pos="252"/>
              </w:tabs>
              <w:ind w:left="0" w:firstLine="0"/>
              <w:rPr>
                <w:sz w:val="22"/>
                <w:szCs w:val="22"/>
              </w:rPr>
            </w:pPr>
            <w:r w:rsidRPr="00793C66">
              <w:rPr>
                <w:rFonts w:hint="cs"/>
                <w:sz w:val="22"/>
                <w:szCs w:val="22"/>
                <w:rtl/>
              </w:rPr>
              <w:t>מספיקה ודאות של יותר מ-50%, כדי למצוא את הנתבע חייב.</w:t>
            </w:r>
          </w:p>
          <w:p w:rsidR="007B0315" w:rsidRPr="00793C66" w:rsidRDefault="007B0315" w:rsidP="00927932">
            <w:pPr>
              <w:rPr>
                <w:sz w:val="22"/>
                <w:szCs w:val="22"/>
                <w:rtl/>
              </w:rPr>
            </w:pPr>
          </w:p>
        </w:tc>
      </w:tr>
    </w:tbl>
    <w:p w:rsidR="007B0315" w:rsidRPr="007B0315" w:rsidRDefault="007B0315" w:rsidP="007B0315">
      <w:pPr>
        <w:jc w:val="both"/>
        <w:rPr>
          <w:rFonts w:cs="Aharoni"/>
          <w:sz w:val="22"/>
          <w:szCs w:val="22"/>
          <w:rtl/>
        </w:rPr>
        <w:sectPr w:rsidR="007B0315" w:rsidRPr="007B0315" w:rsidSect="007B0315">
          <w:endnotePr>
            <w:numFmt w:val="lowerLetter"/>
          </w:endnotePr>
          <w:type w:val="continuous"/>
          <w:pgSz w:w="11907" w:h="16840"/>
          <w:pgMar w:top="1021" w:right="1134" w:bottom="851" w:left="1134" w:header="720" w:footer="720" w:gutter="0"/>
          <w:cols w:sep="1" w:space="709"/>
          <w:bidi/>
        </w:sectPr>
      </w:pPr>
    </w:p>
    <w:p w:rsidR="00E64A55" w:rsidRDefault="00E64A55" w:rsidP="00E64A55">
      <w:pPr>
        <w:spacing w:line="360" w:lineRule="auto"/>
        <w:rPr>
          <w:rFonts w:hint="cs"/>
          <w:sz w:val="22"/>
          <w:szCs w:val="22"/>
          <w:u w:val="single"/>
          <w:rtl/>
        </w:rPr>
      </w:pPr>
      <w:r w:rsidRPr="00B01C2D">
        <w:rPr>
          <w:rFonts w:hint="cs"/>
          <w:sz w:val="22"/>
          <w:szCs w:val="22"/>
          <w:u w:val="single"/>
          <w:rtl/>
        </w:rPr>
        <w:lastRenderedPageBreak/>
        <w:t>קראו את 2 הכתבות, המתארות כיצד הסתיים האירוע של רועי והכלב 'בוקסי'</w:t>
      </w:r>
      <w:r>
        <w:rPr>
          <w:rFonts w:hint="cs"/>
          <w:sz w:val="22"/>
          <w:szCs w:val="22"/>
          <w:u w:val="single"/>
          <w:rtl/>
        </w:rPr>
        <w:t>.</w:t>
      </w:r>
    </w:p>
    <w:p w:rsidR="00E64A55" w:rsidRPr="00B01C2D" w:rsidRDefault="00E64A55" w:rsidP="00E64A55">
      <w:pPr>
        <w:spacing w:line="360" w:lineRule="auto"/>
        <w:rPr>
          <w:rFonts w:hint="cs"/>
          <w:sz w:val="22"/>
          <w:szCs w:val="22"/>
          <w:u w:val="single"/>
          <w:rtl/>
        </w:rPr>
      </w:pPr>
      <w:r>
        <w:rPr>
          <w:rFonts w:hint="cs"/>
          <w:sz w:val="22"/>
          <w:szCs w:val="22"/>
          <w:u w:val="single"/>
          <w:rtl/>
        </w:rPr>
        <w:t>היעזרו בטבלה וענו על השאלות הבאות.</w:t>
      </w:r>
    </w:p>
    <w:p w:rsidR="00E64A55" w:rsidRDefault="00E64A55" w:rsidP="00E64A55">
      <w:pPr>
        <w:spacing w:line="360" w:lineRule="auto"/>
        <w:rPr>
          <w:rFonts w:hint="cs"/>
          <w:sz w:val="22"/>
          <w:szCs w:val="22"/>
          <w:rtl/>
        </w:rPr>
      </w:pPr>
    </w:p>
    <w:p w:rsidR="00E64A55" w:rsidRDefault="00E64A55" w:rsidP="00E64A55">
      <w:pPr>
        <w:numPr>
          <w:ilvl w:val="0"/>
          <w:numId w:val="3"/>
        </w:numPr>
        <w:spacing w:line="360" w:lineRule="auto"/>
        <w:rPr>
          <w:rFonts w:hint="cs"/>
          <w:sz w:val="22"/>
          <w:szCs w:val="22"/>
        </w:rPr>
      </w:pPr>
      <w:r>
        <w:rPr>
          <w:rFonts w:hint="cs"/>
          <w:sz w:val="22"/>
          <w:szCs w:val="22"/>
          <w:rtl/>
        </w:rPr>
        <w:t xml:space="preserve">איזו כתבה מתארת משפט פלילי ואיזו מתארת משפט אזרחי? נמקו. </w:t>
      </w:r>
    </w:p>
    <w:p w:rsidR="00E64A55" w:rsidRDefault="00E64A55" w:rsidP="00E64A55">
      <w:pPr>
        <w:numPr>
          <w:ilvl w:val="0"/>
          <w:numId w:val="3"/>
        </w:numPr>
        <w:spacing w:line="360" w:lineRule="auto"/>
        <w:rPr>
          <w:rFonts w:hint="cs"/>
          <w:sz w:val="22"/>
          <w:szCs w:val="22"/>
          <w:rtl/>
        </w:rPr>
      </w:pPr>
      <w:r>
        <w:rPr>
          <w:rFonts w:hint="cs"/>
          <w:noProof/>
          <w:sz w:val="22"/>
          <w:szCs w:val="22"/>
          <w:rtl/>
        </w:rPr>
        <w:drawing>
          <wp:anchor distT="0" distB="0" distL="114300" distR="114300" simplePos="0" relativeHeight="251661312" behindDoc="0" locked="0" layoutInCell="1" allowOverlap="1" wp14:anchorId="09B26D48" wp14:editId="1D171DAD">
            <wp:simplePos x="0" y="0"/>
            <wp:positionH relativeFrom="column">
              <wp:posOffset>114300</wp:posOffset>
            </wp:positionH>
            <wp:positionV relativeFrom="paragraph">
              <wp:posOffset>393700</wp:posOffset>
            </wp:positionV>
            <wp:extent cx="1485900" cy="1249045"/>
            <wp:effectExtent l="0" t="0" r="0" b="8255"/>
            <wp:wrapNone/>
            <wp:docPr id="4" name="תמונה 4" descr="http://images.clipartof.com/small/98523-Royalty-Free-RF-Clipart-Illustration-Of-A-Boy-Hugging-His-Boxer-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lipartof.com/small/98523-Royalty-Free-RF-Clipart-Illustration-Of-A-Boy-Hugging-His-Boxer-Dog.jpg"/>
                    <pic:cNvPicPr>
                      <a:picLocks noChangeAspect="1" noChangeArrowheads="1"/>
                    </pic:cNvPicPr>
                  </pic:nvPicPr>
                  <pic:blipFill>
                    <a:blip r:embed="rId7" r:link="rId8">
                      <a:extLst>
                        <a:ext uri="{28A0092B-C50C-407E-A947-70E740481C1C}">
                          <a14:useLocalDpi xmlns:a14="http://schemas.microsoft.com/office/drawing/2010/main" val="0"/>
                        </a:ext>
                      </a:extLst>
                    </a:blip>
                    <a:srcRect l="19023" t="6609" r="20346" b="23477"/>
                    <a:stretch>
                      <a:fillRect/>
                    </a:stretch>
                  </pic:blipFill>
                  <pic:spPr bwMode="auto">
                    <a:xfrm>
                      <a:off x="0" y="0"/>
                      <a:ext cx="1485900" cy="1249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sz w:val="22"/>
          <w:szCs w:val="22"/>
          <w:rtl/>
        </w:rPr>
        <w:t>בכתבה העליונה, הקיפו את כל המילים המלמדות שזהו משפט אזרחי. בכתבה התחתונה, הקיפו את כל המילים המלמדות שזהו משפט פלילי.</w:t>
      </w:r>
    </w:p>
    <w:p w:rsidR="00E64A55" w:rsidRDefault="00E64A55" w:rsidP="00E64A55">
      <w:pPr>
        <w:spacing w:line="360" w:lineRule="auto"/>
        <w:rPr>
          <w:rFonts w:hint="cs"/>
          <w:sz w:val="22"/>
          <w:szCs w:val="22"/>
          <w:rtl/>
        </w:rPr>
      </w:pPr>
    </w:p>
    <w:p w:rsidR="00E64A55" w:rsidRDefault="00E64A55" w:rsidP="00E64A55">
      <w:pPr>
        <w:spacing w:line="360" w:lineRule="auto"/>
        <w:rPr>
          <w:rFonts w:hint="cs"/>
          <w:sz w:val="22"/>
          <w:szCs w:val="22"/>
          <w:rtl/>
        </w:rPr>
      </w:pPr>
    </w:p>
    <w:p w:rsidR="00E64A55" w:rsidRDefault="00E64A55" w:rsidP="00E64A55">
      <w:pPr>
        <w:spacing w:line="360" w:lineRule="auto"/>
        <w:rPr>
          <w:rFonts w:hint="cs"/>
          <w:sz w:val="22"/>
          <w:szCs w:val="22"/>
          <w:u w:val="single"/>
          <w:rtl/>
        </w:rPr>
      </w:pPr>
    </w:p>
    <w:p w:rsidR="00E64A55" w:rsidRDefault="00E64A55" w:rsidP="00E64A55">
      <w:pPr>
        <w:spacing w:line="360" w:lineRule="auto"/>
        <w:rPr>
          <w:rFonts w:hint="cs"/>
          <w:sz w:val="22"/>
          <w:szCs w:val="22"/>
          <w:u w:val="single"/>
          <w:rtl/>
        </w:rPr>
      </w:pPr>
    </w:p>
    <w:p w:rsidR="00E64A55" w:rsidRPr="00B01C2D" w:rsidRDefault="00E64A55" w:rsidP="00E64A55">
      <w:pPr>
        <w:spacing w:line="360" w:lineRule="auto"/>
        <w:rPr>
          <w:rFonts w:hint="cs"/>
          <w:sz w:val="22"/>
          <w:szCs w:val="22"/>
          <w:u w:val="single"/>
          <w:rtl/>
        </w:rPr>
      </w:pPr>
      <w:r w:rsidRPr="00B01C2D">
        <w:rPr>
          <w:rFonts w:hint="cs"/>
          <w:sz w:val="22"/>
          <w:szCs w:val="22"/>
          <w:u w:val="single"/>
          <w:rtl/>
        </w:rPr>
        <w:t>המשפט האזרחי</w:t>
      </w:r>
    </w:p>
    <w:p w:rsidR="00E64A55" w:rsidRDefault="00E64A55" w:rsidP="00E64A55">
      <w:pPr>
        <w:numPr>
          <w:ilvl w:val="0"/>
          <w:numId w:val="3"/>
        </w:numPr>
        <w:spacing w:line="360" w:lineRule="auto"/>
        <w:rPr>
          <w:rFonts w:hint="cs"/>
          <w:sz w:val="22"/>
          <w:szCs w:val="22"/>
          <w:rtl/>
        </w:rPr>
      </w:pPr>
      <w:r>
        <w:rPr>
          <w:rFonts w:hint="cs"/>
          <w:sz w:val="22"/>
          <w:szCs w:val="22"/>
          <w:rtl/>
        </w:rPr>
        <w:t xml:space="preserve">מה הייתה מטרת המשפט האזרחי? </w:t>
      </w:r>
    </w:p>
    <w:p w:rsidR="00E64A55" w:rsidRDefault="00E64A55" w:rsidP="00E64A55">
      <w:pPr>
        <w:numPr>
          <w:ilvl w:val="0"/>
          <w:numId w:val="3"/>
        </w:numPr>
        <w:spacing w:line="360" w:lineRule="auto"/>
        <w:rPr>
          <w:rFonts w:hint="cs"/>
          <w:sz w:val="22"/>
          <w:szCs w:val="22"/>
          <w:rtl/>
        </w:rPr>
      </w:pPr>
      <w:r>
        <w:rPr>
          <w:rFonts w:hint="cs"/>
          <w:sz w:val="22"/>
          <w:szCs w:val="22"/>
          <w:rtl/>
        </w:rPr>
        <w:t>מי היה התובע במשפט האזרחי? מי היה הנתבע?</w:t>
      </w:r>
    </w:p>
    <w:p w:rsidR="00E64A55" w:rsidRDefault="00E64A55" w:rsidP="00E64A55">
      <w:pPr>
        <w:numPr>
          <w:ilvl w:val="0"/>
          <w:numId w:val="3"/>
        </w:numPr>
        <w:spacing w:line="360" w:lineRule="auto"/>
        <w:rPr>
          <w:rFonts w:hint="cs"/>
          <w:sz w:val="22"/>
          <w:szCs w:val="22"/>
          <w:rtl/>
        </w:rPr>
      </w:pPr>
      <w:r>
        <w:rPr>
          <w:rFonts w:hint="cs"/>
          <w:sz w:val="22"/>
          <w:szCs w:val="22"/>
          <w:rtl/>
        </w:rPr>
        <w:t xml:space="preserve">מה היה פסק הדין? במה חייב השופט את הנתבע? </w:t>
      </w:r>
    </w:p>
    <w:p w:rsidR="00E64A55" w:rsidRDefault="00E64A55" w:rsidP="00E64A55">
      <w:pPr>
        <w:spacing w:line="360" w:lineRule="auto"/>
        <w:rPr>
          <w:rFonts w:hint="cs"/>
          <w:sz w:val="22"/>
          <w:szCs w:val="22"/>
          <w:rtl/>
        </w:rPr>
      </w:pPr>
      <w:r>
        <w:rPr>
          <w:rFonts w:hint="cs"/>
          <w:noProof/>
          <w:sz w:val="22"/>
          <w:szCs w:val="22"/>
          <w:rtl/>
        </w:rPr>
        <w:drawing>
          <wp:anchor distT="0" distB="0" distL="114300" distR="114300" simplePos="0" relativeHeight="251660288" behindDoc="0" locked="0" layoutInCell="1" allowOverlap="1" wp14:anchorId="1ADA4A5F" wp14:editId="4363CDCB">
            <wp:simplePos x="0" y="0"/>
            <wp:positionH relativeFrom="column">
              <wp:posOffset>1371600</wp:posOffset>
            </wp:positionH>
            <wp:positionV relativeFrom="paragraph">
              <wp:posOffset>139065</wp:posOffset>
            </wp:positionV>
            <wp:extent cx="1485900" cy="1249045"/>
            <wp:effectExtent l="0" t="0" r="0" b="8255"/>
            <wp:wrapNone/>
            <wp:docPr id="3" name="תמונה 3" descr="http://images.clipartof.com/small/98523-Royalty-Free-RF-Clipart-Illustration-Of-A-Boy-Hugging-His-Boxer-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clipartof.com/small/98523-Royalty-Free-RF-Clipart-Illustration-Of-A-Boy-Hugging-His-Boxer-Dog.jpg"/>
                    <pic:cNvPicPr>
                      <a:picLocks noChangeAspect="1" noChangeArrowheads="1"/>
                    </pic:cNvPicPr>
                  </pic:nvPicPr>
                  <pic:blipFill>
                    <a:blip r:embed="rId7" r:link="rId8">
                      <a:extLst>
                        <a:ext uri="{28A0092B-C50C-407E-A947-70E740481C1C}">
                          <a14:useLocalDpi xmlns:a14="http://schemas.microsoft.com/office/drawing/2010/main" val="0"/>
                        </a:ext>
                      </a:extLst>
                    </a:blip>
                    <a:srcRect l="19023" t="6609" r="20346" b="23477"/>
                    <a:stretch>
                      <a:fillRect/>
                    </a:stretch>
                  </pic:blipFill>
                  <pic:spPr bwMode="auto">
                    <a:xfrm>
                      <a:off x="0" y="0"/>
                      <a:ext cx="1485900" cy="1249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A55" w:rsidRDefault="00E64A55" w:rsidP="00E64A55">
      <w:pPr>
        <w:spacing w:line="360" w:lineRule="auto"/>
        <w:rPr>
          <w:rFonts w:hint="cs"/>
          <w:sz w:val="22"/>
          <w:szCs w:val="22"/>
          <w:u w:val="single"/>
          <w:rtl/>
        </w:rPr>
      </w:pPr>
    </w:p>
    <w:p w:rsidR="00E64A55" w:rsidRDefault="00E64A55" w:rsidP="00E64A55">
      <w:pPr>
        <w:spacing w:line="360" w:lineRule="auto"/>
        <w:rPr>
          <w:rFonts w:hint="cs"/>
          <w:sz w:val="22"/>
          <w:szCs w:val="22"/>
          <w:u w:val="single"/>
          <w:rtl/>
        </w:rPr>
      </w:pPr>
    </w:p>
    <w:p w:rsidR="00E64A55" w:rsidRDefault="00E64A55" w:rsidP="00E64A55">
      <w:pPr>
        <w:spacing w:line="360" w:lineRule="auto"/>
        <w:rPr>
          <w:rFonts w:hint="cs"/>
          <w:sz w:val="22"/>
          <w:szCs w:val="22"/>
          <w:u w:val="single"/>
          <w:rtl/>
        </w:rPr>
      </w:pPr>
    </w:p>
    <w:p w:rsidR="00E64A55" w:rsidRDefault="00E64A55" w:rsidP="00E64A55">
      <w:pPr>
        <w:spacing w:line="360" w:lineRule="auto"/>
        <w:rPr>
          <w:rFonts w:hint="cs"/>
          <w:sz w:val="22"/>
          <w:szCs w:val="22"/>
          <w:u w:val="single"/>
          <w:rtl/>
        </w:rPr>
      </w:pPr>
    </w:p>
    <w:p w:rsidR="00E64A55" w:rsidRPr="00B01C2D" w:rsidRDefault="00E64A55" w:rsidP="00E64A55">
      <w:pPr>
        <w:spacing w:line="360" w:lineRule="auto"/>
        <w:rPr>
          <w:rFonts w:hint="cs"/>
          <w:sz w:val="22"/>
          <w:szCs w:val="22"/>
          <w:u w:val="single"/>
          <w:rtl/>
        </w:rPr>
      </w:pPr>
      <w:r w:rsidRPr="00B01C2D">
        <w:rPr>
          <w:rFonts w:hint="cs"/>
          <w:sz w:val="22"/>
          <w:szCs w:val="22"/>
          <w:u w:val="single"/>
          <w:rtl/>
        </w:rPr>
        <w:t>המשפט הפלילי</w:t>
      </w:r>
    </w:p>
    <w:p w:rsidR="00E64A55" w:rsidRDefault="00E64A55" w:rsidP="00E64A55">
      <w:pPr>
        <w:numPr>
          <w:ilvl w:val="0"/>
          <w:numId w:val="3"/>
        </w:numPr>
        <w:spacing w:line="360" w:lineRule="auto"/>
        <w:rPr>
          <w:rFonts w:hint="cs"/>
          <w:sz w:val="22"/>
          <w:szCs w:val="22"/>
          <w:rtl/>
        </w:rPr>
      </w:pPr>
      <w:r>
        <w:rPr>
          <w:rFonts w:hint="cs"/>
          <w:sz w:val="22"/>
          <w:szCs w:val="22"/>
          <w:rtl/>
        </w:rPr>
        <w:t xml:space="preserve">מה הייתה מטרת המשפט הפלילי? </w:t>
      </w:r>
    </w:p>
    <w:p w:rsidR="00E64A55" w:rsidRDefault="00E64A55" w:rsidP="00E64A55">
      <w:pPr>
        <w:numPr>
          <w:ilvl w:val="0"/>
          <w:numId w:val="3"/>
        </w:numPr>
        <w:spacing w:line="360" w:lineRule="auto"/>
        <w:rPr>
          <w:rFonts w:hint="cs"/>
          <w:sz w:val="22"/>
          <w:szCs w:val="22"/>
          <w:rtl/>
        </w:rPr>
      </w:pPr>
      <w:r>
        <w:rPr>
          <w:rFonts w:hint="cs"/>
          <w:sz w:val="22"/>
          <w:szCs w:val="22"/>
          <w:rtl/>
        </w:rPr>
        <w:t>מי היה התובע במשפט הפלילי? מי היה הנתבע?</w:t>
      </w:r>
      <w:r>
        <w:rPr>
          <w:rFonts w:hint="cs"/>
          <w:sz w:val="22"/>
          <w:szCs w:val="22"/>
        </w:rPr>
        <w:t xml:space="preserve"> </w:t>
      </w:r>
      <w:r>
        <w:rPr>
          <w:rFonts w:hint="cs"/>
          <w:sz w:val="22"/>
          <w:szCs w:val="22"/>
          <w:rtl/>
        </w:rPr>
        <w:t xml:space="preserve"> </w:t>
      </w:r>
    </w:p>
    <w:p w:rsidR="00E64A55" w:rsidRDefault="00E64A55" w:rsidP="00E64A55">
      <w:pPr>
        <w:numPr>
          <w:ilvl w:val="0"/>
          <w:numId w:val="3"/>
        </w:numPr>
        <w:spacing w:line="360" w:lineRule="auto"/>
        <w:rPr>
          <w:rFonts w:hint="cs"/>
          <w:sz w:val="22"/>
          <w:szCs w:val="22"/>
          <w:rtl/>
        </w:rPr>
      </w:pPr>
      <w:r>
        <w:rPr>
          <w:rFonts w:hint="cs"/>
          <w:sz w:val="22"/>
          <w:szCs w:val="22"/>
          <w:rtl/>
        </w:rPr>
        <w:t xml:space="preserve">מה היה תפקידם של רועי, של אביו ושל השוטר במשפט הפלילי? </w:t>
      </w:r>
    </w:p>
    <w:p w:rsidR="00E64A55" w:rsidRDefault="00E64A55" w:rsidP="00E64A55">
      <w:pPr>
        <w:numPr>
          <w:ilvl w:val="0"/>
          <w:numId w:val="3"/>
        </w:numPr>
        <w:spacing w:line="360" w:lineRule="auto"/>
        <w:rPr>
          <w:rFonts w:hint="cs"/>
          <w:sz w:val="22"/>
          <w:szCs w:val="22"/>
          <w:rtl/>
        </w:rPr>
      </w:pPr>
      <w:r>
        <w:rPr>
          <w:rFonts w:hint="cs"/>
          <w:sz w:val="22"/>
          <w:szCs w:val="22"/>
          <w:rtl/>
        </w:rPr>
        <w:t xml:space="preserve">מה הייתה הכרעת הדין? </w:t>
      </w:r>
    </w:p>
    <w:p w:rsidR="00E64A55" w:rsidRDefault="00E64A55" w:rsidP="00E64A55">
      <w:pPr>
        <w:numPr>
          <w:ilvl w:val="0"/>
          <w:numId w:val="3"/>
        </w:numPr>
        <w:spacing w:line="360" w:lineRule="auto"/>
        <w:rPr>
          <w:rFonts w:hint="cs"/>
          <w:sz w:val="22"/>
          <w:szCs w:val="22"/>
          <w:rtl/>
        </w:rPr>
      </w:pPr>
      <w:r>
        <w:rPr>
          <w:rFonts w:hint="cs"/>
          <w:sz w:val="22"/>
          <w:szCs w:val="22"/>
          <w:rtl/>
        </w:rPr>
        <w:t xml:space="preserve">מה העונש שביקשה התביעה לגזור על הנאשם? מה העונש שביקש הסנגור לגזור על הנאשם? </w:t>
      </w:r>
    </w:p>
    <w:p w:rsidR="00E64A55" w:rsidRDefault="00E64A55" w:rsidP="00E64A55">
      <w:pPr>
        <w:spacing w:line="360" w:lineRule="auto"/>
        <w:ind w:left="360"/>
        <w:rPr>
          <w:rFonts w:hint="cs"/>
          <w:sz w:val="22"/>
          <w:szCs w:val="22"/>
          <w:rtl/>
        </w:rPr>
      </w:pPr>
      <w:r>
        <w:rPr>
          <w:rFonts w:hint="cs"/>
          <w:noProof/>
          <w:sz w:val="22"/>
          <w:szCs w:val="22"/>
          <w:u w:val="single"/>
          <w:rtl/>
        </w:rPr>
        <w:drawing>
          <wp:anchor distT="0" distB="0" distL="114300" distR="114300" simplePos="0" relativeHeight="251659264" behindDoc="0" locked="0" layoutInCell="1" allowOverlap="1" wp14:anchorId="66DAAFD2" wp14:editId="6E980BA4">
            <wp:simplePos x="0" y="0"/>
            <wp:positionH relativeFrom="column">
              <wp:posOffset>2286000</wp:posOffset>
            </wp:positionH>
            <wp:positionV relativeFrom="paragraph">
              <wp:posOffset>106680</wp:posOffset>
            </wp:positionV>
            <wp:extent cx="1485900" cy="1249045"/>
            <wp:effectExtent l="0" t="0" r="0" b="8255"/>
            <wp:wrapNone/>
            <wp:docPr id="2" name="תמונה 2" descr="http://images.clipartof.com/small/98523-Royalty-Free-RF-Clipart-Illustration-Of-A-Boy-Hugging-His-Boxer-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of.com/small/98523-Royalty-Free-RF-Clipart-Illustration-Of-A-Boy-Hugging-His-Boxer-Dog.jpg"/>
                    <pic:cNvPicPr>
                      <a:picLocks noChangeAspect="1" noChangeArrowheads="1"/>
                    </pic:cNvPicPr>
                  </pic:nvPicPr>
                  <pic:blipFill>
                    <a:blip r:embed="rId7" r:link="rId8">
                      <a:extLst>
                        <a:ext uri="{28A0092B-C50C-407E-A947-70E740481C1C}">
                          <a14:useLocalDpi xmlns:a14="http://schemas.microsoft.com/office/drawing/2010/main" val="0"/>
                        </a:ext>
                      </a:extLst>
                    </a:blip>
                    <a:srcRect l="19023" t="6609" r="20346" b="23477"/>
                    <a:stretch>
                      <a:fillRect/>
                    </a:stretch>
                  </pic:blipFill>
                  <pic:spPr bwMode="auto">
                    <a:xfrm>
                      <a:off x="0" y="0"/>
                      <a:ext cx="1485900" cy="1249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A55" w:rsidRDefault="00E64A55" w:rsidP="00E64A55">
      <w:pPr>
        <w:spacing w:line="360" w:lineRule="auto"/>
        <w:rPr>
          <w:rFonts w:hint="cs"/>
          <w:sz w:val="22"/>
          <w:szCs w:val="22"/>
          <w:rtl/>
        </w:rPr>
      </w:pPr>
    </w:p>
    <w:p w:rsidR="00E64A55" w:rsidRDefault="00E64A55" w:rsidP="00E64A55">
      <w:pPr>
        <w:spacing w:line="360" w:lineRule="auto"/>
        <w:rPr>
          <w:rFonts w:hint="cs"/>
          <w:sz w:val="22"/>
          <w:szCs w:val="22"/>
          <w:rtl/>
        </w:rPr>
      </w:pPr>
    </w:p>
    <w:p w:rsidR="00E64A55" w:rsidRDefault="00E64A55" w:rsidP="00E64A55">
      <w:pPr>
        <w:spacing w:line="360" w:lineRule="auto"/>
        <w:rPr>
          <w:rFonts w:hint="cs"/>
          <w:sz w:val="22"/>
          <w:szCs w:val="22"/>
          <w:rtl/>
        </w:rPr>
      </w:pPr>
    </w:p>
    <w:p w:rsidR="00E64A55" w:rsidRDefault="00E64A55" w:rsidP="00E64A55">
      <w:pPr>
        <w:spacing w:line="360" w:lineRule="auto"/>
        <w:rPr>
          <w:rFonts w:hint="cs"/>
          <w:sz w:val="22"/>
          <w:szCs w:val="22"/>
          <w:rtl/>
        </w:rPr>
      </w:pPr>
    </w:p>
    <w:p w:rsidR="00E64A55" w:rsidRDefault="00E64A55" w:rsidP="00E64A55">
      <w:pPr>
        <w:spacing w:line="360" w:lineRule="auto"/>
        <w:rPr>
          <w:rFonts w:hint="cs"/>
          <w:sz w:val="22"/>
          <w:szCs w:val="22"/>
          <w:rtl/>
        </w:rPr>
      </w:pPr>
    </w:p>
    <w:p w:rsidR="00E64A55" w:rsidRDefault="00E64A55" w:rsidP="00E64A55">
      <w:pPr>
        <w:spacing w:line="360" w:lineRule="auto"/>
        <w:rPr>
          <w:rFonts w:hint="cs"/>
          <w:sz w:val="22"/>
          <w:szCs w:val="22"/>
          <w:rtl/>
        </w:rPr>
      </w:pPr>
    </w:p>
    <w:p w:rsidR="00E64A55" w:rsidRDefault="00E64A55" w:rsidP="00E64A55">
      <w:pPr>
        <w:numPr>
          <w:ilvl w:val="0"/>
          <w:numId w:val="3"/>
        </w:numPr>
        <w:spacing w:line="360" w:lineRule="auto"/>
        <w:rPr>
          <w:rFonts w:hint="cs"/>
          <w:sz w:val="22"/>
          <w:szCs w:val="22"/>
          <w:rtl/>
        </w:rPr>
      </w:pPr>
      <w:r>
        <w:rPr>
          <w:rFonts w:hint="cs"/>
          <w:sz w:val="22"/>
          <w:szCs w:val="22"/>
          <w:rtl/>
        </w:rPr>
        <w:t xml:space="preserve">איך ייתכן שבמשפט האזרחי שולזינגר נמצא חייב; ואילו במשפט הפלילי הוא נמצא זכאי בחלק מהאישומים? </w:t>
      </w:r>
    </w:p>
    <w:p w:rsidR="00E64A55" w:rsidRDefault="00E64A55" w:rsidP="00E64A55">
      <w:pPr>
        <w:numPr>
          <w:ilvl w:val="0"/>
          <w:numId w:val="3"/>
        </w:numPr>
        <w:spacing w:line="360" w:lineRule="auto"/>
        <w:rPr>
          <w:rFonts w:hint="cs"/>
          <w:sz w:val="22"/>
          <w:szCs w:val="22"/>
          <w:rtl/>
        </w:rPr>
      </w:pPr>
      <w:r>
        <w:rPr>
          <w:rFonts w:hint="cs"/>
          <w:sz w:val="22"/>
          <w:szCs w:val="22"/>
          <w:rtl/>
        </w:rPr>
        <w:t xml:space="preserve">איזה משפט נראה לכם חשוב יותר </w:t>
      </w:r>
      <w:r>
        <w:rPr>
          <w:sz w:val="22"/>
          <w:szCs w:val="22"/>
          <w:rtl/>
        </w:rPr>
        <w:t>–</w:t>
      </w:r>
      <w:r>
        <w:rPr>
          <w:rFonts w:hint="cs"/>
          <w:sz w:val="22"/>
          <w:szCs w:val="22"/>
          <w:rtl/>
        </w:rPr>
        <w:t xml:space="preserve"> האזרחי או הפלילי? נמקו! </w:t>
      </w:r>
    </w:p>
    <w:p w:rsidR="00E64A55" w:rsidRDefault="00E64A55" w:rsidP="00E64A55">
      <w:pPr>
        <w:numPr>
          <w:ilvl w:val="0"/>
          <w:numId w:val="3"/>
        </w:numPr>
        <w:spacing w:line="360" w:lineRule="auto"/>
        <w:rPr>
          <w:rFonts w:hint="cs"/>
          <w:sz w:val="22"/>
          <w:szCs w:val="22"/>
          <w:rtl/>
        </w:rPr>
      </w:pPr>
      <w:r>
        <w:rPr>
          <w:rFonts w:hint="cs"/>
          <w:sz w:val="22"/>
          <w:szCs w:val="22"/>
          <w:rtl/>
        </w:rPr>
        <w:t xml:space="preserve">תוצאתו של איזה משפט נראית לכם צודקת יותר? נמקו! </w:t>
      </w:r>
    </w:p>
    <w:p w:rsidR="00E64A55" w:rsidRDefault="00E64A55" w:rsidP="00E64A55">
      <w:pPr>
        <w:numPr>
          <w:ilvl w:val="0"/>
          <w:numId w:val="3"/>
        </w:numPr>
        <w:spacing w:line="360" w:lineRule="auto"/>
        <w:rPr>
          <w:rFonts w:hint="cs"/>
          <w:sz w:val="22"/>
          <w:szCs w:val="22"/>
          <w:rtl/>
        </w:rPr>
      </w:pPr>
      <w:r>
        <w:rPr>
          <w:rFonts w:hint="cs"/>
          <w:sz w:val="22"/>
          <w:szCs w:val="22"/>
          <w:rtl/>
        </w:rPr>
        <w:t xml:space="preserve">האם ייתכן באמת, שהאירוע שבסיפור יוביל לפתיחת 2 משפטים שונים? </w:t>
      </w:r>
    </w:p>
    <w:p w:rsidR="00E64A55" w:rsidRPr="006D2BA7" w:rsidRDefault="00E64A55" w:rsidP="00E64A55">
      <w:pPr>
        <w:spacing w:line="360" w:lineRule="auto"/>
        <w:jc w:val="center"/>
        <w:rPr>
          <w:rFonts w:cs="Miriam" w:hint="cs"/>
          <w:b/>
          <w:bCs/>
          <w:rtl/>
        </w:rPr>
      </w:pPr>
    </w:p>
    <w:bookmarkEnd w:id="0"/>
    <w:bookmarkEnd w:id="1"/>
    <w:p w:rsidR="00A50692" w:rsidRDefault="00A50692" w:rsidP="00E64A55"/>
    <w:sectPr w:rsidR="00A50692" w:rsidSect="007B0315">
      <w:type w:val="continuous"/>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F08CB"/>
    <w:multiLevelType w:val="hybridMultilevel"/>
    <w:tmpl w:val="86389B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3A12A3"/>
    <w:multiLevelType w:val="hybridMultilevel"/>
    <w:tmpl w:val="65F2560E"/>
    <w:lvl w:ilvl="0" w:tplc="9502DDE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D00D4B"/>
    <w:multiLevelType w:val="hybridMultilevel"/>
    <w:tmpl w:val="675CB9DE"/>
    <w:lvl w:ilvl="0" w:tplc="9502DDE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55"/>
    <w:rsid w:val="007B0315"/>
    <w:rsid w:val="008D7022"/>
    <w:rsid w:val="009154BF"/>
    <w:rsid w:val="00A50692"/>
    <w:rsid w:val="00E64A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A55"/>
    <w:pPr>
      <w:bidi/>
      <w:spacing w:after="0" w:line="240" w:lineRule="auto"/>
    </w:pPr>
    <w:rPr>
      <w:rFonts w:ascii="Times New Roman" w:eastAsia="Times New Roman" w:hAnsi="Times New Roman" w:cs="David"/>
      <w:sz w:val="24"/>
      <w:szCs w:val="24"/>
    </w:rPr>
  </w:style>
  <w:style w:type="paragraph" w:styleId="7">
    <w:name w:val="heading 7"/>
    <w:basedOn w:val="a"/>
    <w:next w:val="a"/>
    <w:link w:val="70"/>
    <w:qFormat/>
    <w:rsid w:val="00E64A55"/>
    <w:pPr>
      <w:spacing w:before="240" w:after="60"/>
      <w:outlineLvl w:val="6"/>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כותרת 7 תו"/>
    <w:basedOn w:val="a0"/>
    <w:link w:val="7"/>
    <w:rsid w:val="00E64A5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A55"/>
    <w:pPr>
      <w:bidi/>
      <w:spacing w:after="0" w:line="240" w:lineRule="auto"/>
    </w:pPr>
    <w:rPr>
      <w:rFonts w:ascii="Times New Roman" w:eastAsia="Times New Roman" w:hAnsi="Times New Roman" w:cs="David"/>
      <w:sz w:val="24"/>
      <w:szCs w:val="24"/>
    </w:rPr>
  </w:style>
  <w:style w:type="paragraph" w:styleId="7">
    <w:name w:val="heading 7"/>
    <w:basedOn w:val="a"/>
    <w:next w:val="a"/>
    <w:link w:val="70"/>
    <w:qFormat/>
    <w:rsid w:val="00E64A55"/>
    <w:pPr>
      <w:spacing w:before="240" w:after="60"/>
      <w:outlineLvl w:val="6"/>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כותרת 7 תו"/>
    <w:basedOn w:val="a0"/>
    <w:link w:val="7"/>
    <w:rsid w:val="00E64A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mages.clipartof.com/small/98523-Royalty-Free-RF-Clipart-Illustration-Of-A-Boy-Hugging-His-Boxer-Dog.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F17F2-0978-4C82-BB4D-8B02200B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1140</Words>
  <Characters>5703</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2013-01-09T15:53:00Z</dcterms:created>
  <dcterms:modified xsi:type="dcterms:W3CDTF">2013-01-09T16:05:00Z</dcterms:modified>
</cp:coreProperties>
</file>