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19" w:rsidRPr="00681219" w:rsidRDefault="00681219" w:rsidP="00681219">
      <w:pPr>
        <w:pBdr>
          <w:bottom w:val="single" w:sz="6" w:space="0" w:color="AAAAAA"/>
        </w:pBdr>
        <w:bidi w:val="0"/>
        <w:spacing w:after="24" w:line="288" w:lineRule="atLeast"/>
        <w:jc w:val="center"/>
        <w:outlineLvl w:val="0"/>
        <w:rPr>
          <w:rFonts w:ascii="Arial" w:eastAsia="Times New Roman" w:hAnsi="Arial" w:cs="Arial"/>
          <w:color w:val="000000"/>
          <w:kern w:val="36"/>
          <w:sz w:val="38"/>
          <w:szCs w:val="38"/>
        </w:rPr>
      </w:pPr>
      <w:r w:rsidRPr="00681219">
        <w:rPr>
          <w:rFonts w:ascii="Arial" w:eastAsia="Times New Roman" w:hAnsi="Arial" w:cs="Arial"/>
          <w:noProof/>
          <w:color w:val="5A3696"/>
          <w:sz w:val="18"/>
          <w:szCs w:val="18"/>
        </w:rPr>
        <w:drawing>
          <wp:anchor distT="0" distB="0" distL="114300" distR="114300" simplePos="0" relativeHeight="251658240" behindDoc="0" locked="0" layoutInCell="1" allowOverlap="1" wp14:anchorId="41423052" wp14:editId="234487DE">
            <wp:simplePos x="0" y="0"/>
            <wp:positionH relativeFrom="column">
              <wp:posOffset>-323850</wp:posOffset>
            </wp:positionH>
            <wp:positionV relativeFrom="paragraph">
              <wp:posOffset>307340</wp:posOffset>
            </wp:positionV>
            <wp:extent cx="2380615" cy="1797050"/>
            <wp:effectExtent l="0" t="0" r="635" b="0"/>
            <wp:wrapSquare wrapText="bothSides"/>
            <wp:docPr id="1" name="תמונה 1" descr="http://upload.wikimedia.org/wikipedia/he/thumb/e/ee/%D7%9B%D7%95%D7%9C%D7%A0%D7%95_%D7%A9%D7%99_%D7%93%D7%A8%D7%95%D7%9E%D7%99.jpg/250px-%D7%9B%D7%95%D7%9C%D7%A0%D7%95_%D7%A9%D7%99_%D7%93%D7%A8%D7%95%D7%9E%D7%9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he/thumb/e/ee/%D7%9B%D7%95%D7%9C%D7%A0%D7%95_%D7%A9%D7%99_%D7%93%D7%A8%D7%95%D7%9E%D7%99.jpg/250px-%D7%9B%D7%95%D7%9C%D7%A0%D7%95_%D7%A9%D7%99_%D7%93%D7%A8%D7%95%D7%9E%D7%99.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0615" cy="1797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219">
        <w:rPr>
          <w:rFonts w:ascii="Arial" w:eastAsia="Times New Roman" w:hAnsi="Arial" w:cs="Arial"/>
          <w:color w:val="000000"/>
          <w:kern w:val="36"/>
          <w:sz w:val="38"/>
          <w:szCs w:val="38"/>
          <w:rtl/>
        </w:rPr>
        <w:t>פרשת שי דרומי</w:t>
      </w:r>
    </w:p>
    <w:p w:rsidR="00681219" w:rsidRPr="00681219" w:rsidRDefault="00681219" w:rsidP="00681219">
      <w:pPr>
        <w:shd w:val="clear" w:color="auto" w:fill="F9F9F9"/>
        <w:spacing w:after="0" w:line="360" w:lineRule="atLeast"/>
        <w:jc w:val="center"/>
        <w:rPr>
          <w:rFonts w:ascii="Arial" w:eastAsia="Times New Roman" w:hAnsi="Arial" w:cs="Arial"/>
          <w:color w:val="000000"/>
          <w:sz w:val="18"/>
          <w:szCs w:val="18"/>
        </w:rPr>
      </w:pPr>
    </w:p>
    <w:p w:rsidR="00681219" w:rsidRPr="00681219" w:rsidRDefault="00681219" w:rsidP="00681219">
      <w:pPr>
        <w:shd w:val="clear" w:color="auto" w:fill="F9F9F9"/>
        <w:spacing w:line="336" w:lineRule="atLeast"/>
        <w:jc w:val="center"/>
        <w:rPr>
          <w:rFonts w:ascii="Arial" w:eastAsia="Times New Roman" w:hAnsi="Arial" w:cs="Arial" w:hint="cs"/>
          <w:color w:val="000000"/>
          <w:sz w:val="17"/>
          <w:szCs w:val="17"/>
          <w:rtl/>
        </w:rPr>
      </w:pPr>
      <w:r w:rsidRPr="00681219">
        <w:rPr>
          <w:rFonts w:ascii="Arial" w:eastAsia="Times New Roman" w:hAnsi="Arial" w:cs="Arial" w:hint="cs"/>
          <w:color w:val="000000"/>
          <w:sz w:val="17"/>
          <w:szCs w:val="17"/>
          <w:rtl/>
        </w:rPr>
        <w:t>שלט מהמחאה הציבורית</w:t>
      </w:r>
    </w:p>
    <w:p w:rsidR="00681219" w:rsidRPr="00681219" w:rsidRDefault="00681219" w:rsidP="00681219">
      <w:pPr>
        <w:spacing w:before="96" w:after="120" w:line="360" w:lineRule="atLeast"/>
        <w:rPr>
          <w:rFonts w:ascii="Arial" w:eastAsia="Times New Roman" w:hAnsi="Arial" w:cs="Arial" w:hint="cs"/>
          <w:color w:val="000000"/>
          <w:sz w:val="19"/>
          <w:szCs w:val="19"/>
          <w:rtl/>
        </w:rPr>
      </w:pPr>
      <w:r w:rsidRPr="00681219">
        <w:rPr>
          <w:rFonts w:ascii="Arial" w:eastAsia="Times New Roman" w:hAnsi="Arial" w:cs="Arial" w:hint="cs"/>
          <w:b/>
          <w:bCs/>
          <w:color w:val="000000"/>
          <w:sz w:val="19"/>
          <w:szCs w:val="19"/>
          <w:rtl/>
        </w:rPr>
        <w:t>פרשת שי דרומי</w:t>
      </w:r>
      <w:r w:rsidRPr="00681219">
        <w:rPr>
          <w:rFonts w:ascii="Arial" w:eastAsia="Times New Roman" w:hAnsi="Arial" w:cs="Arial" w:hint="cs"/>
          <w:color w:val="000000"/>
          <w:sz w:val="19"/>
          <w:szCs w:val="19"/>
          <w:rtl/>
        </w:rPr>
        <w:t> הייתה שרשרת האירועים במהלכם ירה שי דרומי, </w:t>
      </w:r>
      <w:hyperlink r:id="rId8" w:tooltip="חקלאי" w:history="1">
        <w:r w:rsidRPr="00681219">
          <w:rPr>
            <w:rFonts w:ascii="Arial" w:eastAsia="Times New Roman" w:hAnsi="Arial" w:cs="Arial" w:hint="cs"/>
            <w:color w:val="5A3696"/>
            <w:sz w:val="19"/>
            <w:szCs w:val="19"/>
            <w:u w:val="single"/>
            <w:rtl/>
          </w:rPr>
          <w:t>חקלאי</w:t>
        </w:r>
      </w:hyperlink>
      <w:r w:rsidRPr="00681219">
        <w:rPr>
          <w:rFonts w:ascii="Arial" w:eastAsia="Times New Roman" w:hAnsi="Arial" w:cs="Arial" w:hint="cs"/>
          <w:color w:val="000000"/>
          <w:sz w:val="19"/>
          <w:szCs w:val="19"/>
          <w:rtl/>
        </w:rPr>
        <w:t> מ</w:t>
      </w:r>
      <w:hyperlink r:id="rId9" w:tooltip="חוות בודדים" w:history="1">
        <w:r w:rsidRPr="00681219">
          <w:rPr>
            <w:rFonts w:ascii="Arial" w:eastAsia="Times New Roman" w:hAnsi="Arial" w:cs="Arial" w:hint="cs"/>
            <w:color w:val="5A3696"/>
            <w:sz w:val="19"/>
            <w:szCs w:val="19"/>
            <w:u w:val="single"/>
            <w:rtl/>
          </w:rPr>
          <w:t>חוות בודדים</w:t>
        </w:r>
      </w:hyperlink>
      <w:r w:rsidRPr="00681219">
        <w:rPr>
          <w:rFonts w:ascii="Arial" w:eastAsia="Times New Roman" w:hAnsi="Arial" w:cs="Arial" w:hint="cs"/>
          <w:color w:val="000000"/>
          <w:sz w:val="19"/>
          <w:szCs w:val="19"/>
          <w:rtl/>
        </w:rPr>
        <w:t> ב</w:t>
      </w:r>
      <w:hyperlink r:id="rId10" w:tooltip="הנגב" w:history="1">
        <w:r w:rsidRPr="00681219">
          <w:rPr>
            <w:rFonts w:ascii="Arial" w:eastAsia="Times New Roman" w:hAnsi="Arial" w:cs="Arial" w:hint="cs"/>
            <w:color w:val="5A3696"/>
            <w:sz w:val="19"/>
            <w:szCs w:val="19"/>
            <w:u w:val="single"/>
            <w:rtl/>
          </w:rPr>
          <w:t>נגב</w:t>
        </w:r>
      </w:hyperlink>
      <w:r w:rsidRPr="00681219">
        <w:rPr>
          <w:rFonts w:ascii="Arial" w:eastAsia="Times New Roman" w:hAnsi="Arial" w:cs="Arial" w:hint="cs"/>
          <w:color w:val="000000"/>
          <w:sz w:val="19"/>
          <w:szCs w:val="19"/>
          <w:rtl/>
        </w:rPr>
        <w:t xml:space="preserve">, </w:t>
      </w:r>
      <w:proofErr w:type="spellStart"/>
      <w:r w:rsidRPr="00681219">
        <w:rPr>
          <w:rFonts w:ascii="Arial" w:eastAsia="Times New Roman" w:hAnsi="Arial" w:cs="Arial" w:hint="cs"/>
          <w:color w:val="000000"/>
          <w:sz w:val="19"/>
          <w:szCs w:val="19"/>
          <w:rtl/>
        </w:rPr>
        <w:t>בח'אלד</w:t>
      </w:r>
      <w:proofErr w:type="spellEnd"/>
      <w:r w:rsidRPr="00681219">
        <w:rPr>
          <w:rFonts w:ascii="Arial" w:eastAsia="Times New Roman" w:hAnsi="Arial" w:cs="Arial" w:hint="cs"/>
          <w:color w:val="000000"/>
          <w:sz w:val="19"/>
          <w:szCs w:val="19"/>
          <w:rtl/>
        </w:rPr>
        <w:t xml:space="preserve"> אל-</w:t>
      </w:r>
      <w:proofErr w:type="spellStart"/>
      <w:r w:rsidRPr="00681219">
        <w:rPr>
          <w:rFonts w:ascii="Arial" w:eastAsia="Times New Roman" w:hAnsi="Arial" w:cs="Arial" w:hint="cs"/>
          <w:color w:val="000000"/>
          <w:sz w:val="19"/>
          <w:szCs w:val="19"/>
          <w:rtl/>
        </w:rPr>
        <w:t>אטרש</w:t>
      </w:r>
      <w:proofErr w:type="spellEnd"/>
      <w:r w:rsidRPr="00681219">
        <w:rPr>
          <w:rFonts w:ascii="Arial" w:eastAsia="Times New Roman" w:hAnsi="Arial" w:cs="Arial" w:hint="cs"/>
          <w:color w:val="000000"/>
          <w:sz w:val="19"/>
          <w:szCs w:val="19"/>
          <w:rtl/>
        </w:rPr>
        <w:t xml:space="preserve"> ובחברו, איוב אל-</w:t>
      </w:r>
      <w:proofErr w:type="spellStart"/>
      <w:r w:rsidRPr="00681219">
        <w:rPr>
          <w:rFonts w:ascii="Arial" w:eastAsia="Times New Roman" w:hAnsi="Arial" w:cs="Arial" w:hint="cs"/>
          <w:color w:val="000000"/>
          <w:sz w:val="19"/>
          <w:szCs w:val="19"/>
          <w:rtl/>
        </w:rPr>
        <w:t>הוואשלה</w:t>
      </w:r>
      <w:proofErr w:type="spellEnd"/>
      <w:r w:rsidRPr="00681219">
        <w:rPr>
          <w:rFonts w:ascii="Arial" w:eastAsia="Times New Roman" w:hAnsi="Arial" w:cs="Arial" w:hint="cs"/>
          <w:color w:val="000000"/>
          <w:sz w:val="19"/>
          <w:szCs w:val="19"/>
          <w:rtl/>
        </w:rPr>
        <w:t>, לאחר שפרצו לחוותו יחד עם שניים נוספים. אל-</w:t>
      </w:r>
      <w:proofErr w:type="spellStart"/>
      <w:r w:rsidRPr="00681219">
        <w:rPr>
          <w:rFonts w:ascii="Arial" w:eastAsia="Times New Roman" w:hAnsi="Arial" w:cs="Arial" w:hint="cs"/>
          <w:color w:val="000000"/>
          <w:sz w:val="19"/>
          <w:szCs w:val="19"/>
          <w:rtl/>
        </w:rPr>
        <w:t>אטרש</w:t>
      </w:r>
      <w:proofErr w:type="spellEnd"/>
      <w:r w:rsidRPr="00681219">
        <w:rPr>
          <w:rFonts w:ascii="Arial" w:eastAsia="Times New Roman" w:hAnsi="Arial" w:cs="Arial" w:hint="cs"/>
          <w:color w:val="000000"/>
          <w:sz w:val="19"/>
          <w:szCs w:val="19"/>
          <w:rtl/>
        </w:rPr>
        <w:t xml:space="preserve"> נהרג ואל-</w:t>
      </w:r>
      <w:proofErr w:type="spellStart"/>
      <w:r w:rsidRPr="00681219">
        <w:rPr>
          <w:rFonts w:ascii="Arial" w:eastAsia="Times New Roman" w:hAnsi="Arial" w:cs="Arial" w:hint="cs"/>
          <w:color w:val="000000"/>
          <w:sz w:val="19"/>
          <w:szCs w:val="19"/>
          <w:rtl/>
        </w:rPr>
        <w:t>הוואשלה</w:t>
      </w:r>
      <w:proofErr w:type="spellEnd"/>
      <w:r w:rsidRPr="00681219">
        <w:rPr>
          <w:rFonts w:ascii="Arial" w:eastAsia="Times New Roman" w:hAnsi="Arial" w:cs="Arial" w:hint="cs"/>
          <w:color w:val="000000"/>
          <w:sz w:val="19"/>
          <w:szCs w:val="19"/>
          <w:rtl/>
        </w:rPr>
        <w:t xml:space="preserve"> נפצע כתוצאה מהירי. מעצרו של דרומי עורר דיון ציבורי בשאלה האם רשאי אדם לירות בביתו שלו ב</w:t>
      </w:r>
      <w:hyperlink r:id="rId11" w:tooltip="פורץ" w:history="1">
        <w:r w:rsidRPr="00681219">
          <w:rPr>
            <w:rFonts w:ascii="Arial" w:eastAsia="Times New Roman" w:hAnsi="Arial" w:cs="Arial" w:hint="cs"/>
            <w:color w:val="5A3696"/>
            <w:sz w:val="19"/>
            <w:szCs w:val="19"/>
            <w:u w:val="single"/>
            <w:rtl/>
          </w:rPr>
          <w:t>פורץ</w:t>
        </w:r>
      </w:hyperlink>
      <w:r w:rsidRPr="00681219">
        <w:rPr>
          <w:rFonts w:ascii="Arial" w:eastAsia="Times New Roman" w:hAnsi="Arial" w:cs="Arial" w:hint="cs"/>
          <w:color w:val="000000"/>
          <w:sz w:val="19"/>
          <w:szCs w:val="19"/>
          <w:rtl/>
        </w:rPr>
        <w:t> או </w:t>
      </w:r>
      <w:hyperlink r:id="rId12" w:tooltip="הסגת גבול (פלילי) (הדף אינו קיים)" w:history="1">
        <w:r w:rsidRPr="00681219">
          <w:rPr>
            <w:rFonts w:ascii="Arial" w:eastAsia="Times New Roman" w:hAnsi="Arial" w:cs="Arial" w:hint="cs"/>
            <w:color w:val="A55858"/>
            <w:sz w:val="19"/>
            <w:szCs w:val="19"/>
            <w:u w:val="single"/>
            <w:rtl/>
          </w:rPr>
          <w:t>מסיג גבול</w:t>
        </w:r>
      </w:hyperlink>
      <w:r w:rsidRPr="00681219">
        <w:rPr>
          <w:rFonts w:ascii="Arial" w:eastAsia="Times New Roman" w:hAnsi="Arial" w:cs="Arial" w:hint="cs"/>
          <w:color w:val="000000"/>
          <w:sz w:val="19"/>
          <w:szCs w:val="19"/>
          <w:rtl/>
        </w:rPr>
        <w:t>, ובסופו של דבר הוביל לחקיקת שינוי ב</w:t>
      </w:r>
      <w:hyperlink r:id="rId13" w:tooltip="חוק העונשין" w:history="1">
        <w:r w:rsidRPr="00681219">
          <w:rPr>
            <w:rFonts w:ascii="Arial" w:eastAsia="Times New Roman" w:hAnsi="Arial" w:cs="Arial" w:hint="cs"/>
            <w:color w:val="5A3696"/>
            <w:sz w:val="19"/>
            <w:szCs w:val="19"/>
            <w:u w:val="single"/>
            <w:rtl/>
          </w:rPr>
          <w:t>חוק העונשין</w:t>
        </w:r>
      </w:hyperlink>
      <w:r w:rsidRPr="00681219">
        <w:rPr>
          <w:rFonts w:ascii="Arial" w:eastAsia="Times New Roman" w:hAnsi="Arial" w:cs="Arial" w:hint="cs"/>
          <w:color w:val="000000"/>
          <w:sz w:val="19"/>
          <w:szCs w:val="19"/>
          <w:rtl/>
        </w:rPr>
        <w:t>, המכונה "חוק דרומי", שקבע הגנה מפני הרשעה </w:t>
      </w:r>
      <w:hyperlink r:id="rId14" w:tooltip="משפט פלילי" w:history="1">
        <w:r w:rsidRPr="00681219">
          <w:rPr>
            <w:rFonts w:ascii="Arial" w:eastAsia="Times New Roman" w:hAnsi="Arial" w:cs="Arial" w:hint="cs"/>
            <w:color w:val="5A3696"/>
            <w:sz w:val="19"/>
            <w:szCs w:val="19"/>
            <w:u w:val="single"/>
            <w:rtl/>
          </w:rPr>
          <w:t>פלילית</w:t>
        </w:r>
      </w:hyperlink>
      <w:r w:rsidRPr="00681219">
        <w:rPr>
          <w:rFonts w:ascii="Arial" w:eastAsia="Times New Roman" w:hAnsi="Arial" w:cs="Arial" w:hint="cs"/>
          <w:color w:val="000000"/>
          <w:sz w:val="19"/>
          <w:szCs w:val="19"/>
          <w:rtl/>
        </w:rPr>
        <w:t> בגין מעשים כמו אלה שביצע דרומי, בנסיבות דומות. דרומי זוכה על ידי </w:t>
      </w:r>
      <w:hyperlink r:id="rId15" w:tooltip="בית משפט" w:history="1">
        <w:r w:rsidRPr="00681219">
          <w:rPr>
            <w:rFonts w:ascii="Arial" w:eastAsia="Times New Roman" w:hAnsi="Arial" w:cs="Arial" w:hint="cs"/>
            <w:color w:val="5A3696"/>
            <w:sz w:val="19"/>
            <w:szCs w:val="19"/>
            <w:u w:val="single"/>
            <w:rtl/>
          </w:rPr>
          <w:t>בית המשפט</w:t>
        </w:r>
      </w:hyperlink>
      <w:r w:rsidRPr="00681219">
        <w:rPr>
          <w:rFonts w:ascii="Arial" w:eastAsia="Times New Roman" w:hAnsi="Arial" w:cs="Arial" w:hint="cs"/>
          <w:color w:val="000000"/>
          <w:sz w:val="19"/>
          <w:szCs w:val="19"/>
          <w:rtl/>
        </w:rPr>
        <w:t> מהאישום ב</w:t>
      </w:r>
      <w:hyperlink r:id="rId16" w:tooltip="הריגה" w:history="1">
        <w:r w:rsidRPr="00681219">
          <w:rPr>
            <w:rFonts w:ascii="Arial" w:eastAsia="Times New Roman" w:hAnsi="Arial" w:cs="Arial" w:hint="cs"/>
            <w:color w:val="5A3696"/>
            <w:sz w:val="19"/>
            <w:szCs w:val="19"/>
            <w:u w:val="single"/>
            <w:rtl/>
          </w:rPr>
          <w:t>הריגה</w:t>
        </w:r>
      </w:hyperlink>
      <w:hyperlink r:id="rId17" w:anchor="cite_note-1" w:history="1">
        <w:r w:rsidRPr="00681219">
          <w:rPr>
            <w:rFonts w:ascii="Arial" w:eastAsia="Times New Roman" w:hAnsi="Arial" w:cs="Arial" w:hint="cs"/>
            <w:color w:val="5A3696"/>
            <w:sz w:val="19"/>
            <w:szCs w:val="19"/>
            <w:u w:val="single"/>
            <w:vertAlign w:val="superscript"/>
            <w:rtl/>
          </w:rPr>
          <w:t>[1]</w:t>
        </w:r>
      </w:hyperlink>
      <w:r w:rsidRPr="00681219">
        <w:rPr>
          <w:rFonts w:ascii="Arial" w:eastAsia="Times New Roman" w:hAnsi="Arial" w:cs="Arial" w:hint="cs"/>
          <w:color w:val="000000"/>
          <w:sz w:val="19"/>
          <w:szCs w:val="19"/>
          <w:rtl/>
        </w:rPr>
        <w:t>.</w:t>
      </w:r>
    </w:p>
    <w:p w:rsidR="00681219" w:rsidRPr="00681219" w:rsidRDefault="00681219" w:rsidP="00681219">
      <w:pPr>
        <w:pBdr>
          <w:bottom w:val="single" w:sz="6" w:space="2" w:color="AAAAAA"/>
        </w:pBdr>
        <w:spacing w:after="144" w:line="360" w:lineRule="atLeast"/>
        <w:outlineLvl w:val="1"/>
        <w:rPr>
          <w:rFonts w:ascii="Arial" w:eastAsia="Times New Roman" w:hAnsi="Arial" w:cs="Arial" w:hint="cs"/>
          <w:color w:val="000000"/>
          <w:sz w:val="29"/>
          <w:szCs w:val="29"/>
          <w:rtl/>
        </w:rPr>
      </w:pPr>
      <w:r w:rsidRPr="00681219">
        <w:rPr>
          <w:rFonts w:ascii="Arial" w:eastAsia="Times New Roman" w:hAnsi="Arial" w:cs="Arial"/>
          <w:noProof/>
          <w:color w:val="5A3696"/>
          <w:sz w:val="18"/>
          <w:szCs w:val="18"/>
        </w:rPr>
        <w:drawing>
          <wp:anchor distT="0" distB="0" distL="114300" distR="114300" simplePos="0" relativeHeight="251659264" behindDoc="1" locked="0" layoutInCell="1" allowOverlap="1" wp14:anchorId="2965FCC3" wp14:editId="489E8128">
            <wp:simplePos x="0" y="0"/>
            <wp:positionH relativeFrom="column">
              <wp:posOffset>66675</wp:posOffset>
            </wp:positionH>
            <wp:positionV relativeFrom="paragraph">
              <wp:posOffset>360045</wp:posOffset>
            </wp:positionV>
            <wp:extent cx="1150620" cy="1119505"/>
            <wp:effectExtent l="0" t="0" r="0" b="4445"/>
            <wp:wrapTight wrapText="bothSides">
              <wp:wrapPolygon edited="0">
                <wp:start x="0" y="0"/>
                <wp:lineTo x="0" y="21318"/>
                <wp:lineTo x="21099" y="21318"/>
                <wp:lineTo x="21099" y="0"/>
                <wp:lineTo x="0" y="0"/>
              </wp:wrapPolygon>
            </wp:wrapTight>
            <wp:docPr id="3" name="תמונה 3" descr="http://upload.wikimedia.org/wikipedia/commons/thumb/1/15/Shai_dromi.jpg/120px-Shai_dromi.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1/15/Shai_dromi.jpg/120px-Shai_dromi.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062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219">
        <w:rPr>
          <w:rFonts w:ascii="Arial" w:eastAsia="Times New Roman" w:hAnsi="Arial" w:cs="Arial" w:hint="cs"/>
          <w:color w:val="000000"/>
          <w:sz w:val="29"/>
          <w:szCs w:val="29"/>
          <w:rtl/>
        </w:rPr>
        <w:t>הריגת הפורץ</w:t>
      </w:r>
    </w:p>
    <w:p w:rsidR="00681219" w:rsidRPr="00681219" w:rsidRDefault="00681219" w:rsidP="00681219">
      <w:pPr>
        <w:shd w:val="clear" w:color="auto" w:fill="F9F9F9"/>
        <w:spacing w:after="0" w:line="360" w:lineRule="atLeast"/>
        <w:jc w:val="center"/>
        <w:rPr>
          <w:rFonts w:ascii="Arial" w:eastAsia="Times New Roman" w:hAnsi="Arial" w:cs="Arial" w:hint="cs"/>
          <w:color w:val="000000"/>
          <w:sz w:val="18"/>
          <w:szCs w:val="18"/>
          <w:rtl/>
        </w:rPr>
      </w:pPr>
    </w:p>
    <w:p w:rsidR="00681219" w:rsidRPr="00681219" w:rsidRDefault="00681219" w:rsidP="00681219">
      <w:pPr>
        <w:shd w:val="clear" w:color="auto" w:fill="F9F9F9"/>
        <w:spacing w:line="336" w:lineRule="atLeast"/>
        <w:jc w:val="center"/>
        <w:rPr>
          <w:rFonts w:ascii="Arial" w:eastAsia="Times New Roman" w:hAnsi="Arial" w:cs="Arial" w:hint="cs"/>
          <w:color w:val="000000"/>
          <w:sz w:val="17"/>
          <w:szCs w:val="17"/>
          <w:rtl/>
        </w:rPr>
      </w:pPr>
      <w:r w:rsidRPr="00681219">
        <w:rPr>
          <w:rFonts w:ascii="Arial" w:eastAsia="Times New Roman" w:hAnsi="Arial" w:cs="Arial" w:hint="cs"/>
          <w:color w:val="000000"/>
          <w:sz w:val="17"/>
          <w:szCs w:val="17"/>
          <w:rtl/>
        </w:rPr>
        <w:t>שי דרומי</w:t>
      </w:r>
    </w:p>
    <w:p w:rsidR="00681219" w:rsidRPr="00681219" w:rsidRDefault="00681219" w:rsidP="00681219">
      <w:pPr>
        <w:spacing w:before="96" w:after="120" w:line="360" w:lineRule="atLeast"/>
        <w:rPr>
          <w:rFonts w:ascii="Arial" w:eastAsia="Times New Roman" w:hAnsi="Arial" w:cs="Arial" w:hint="cs"/>
          <w:color w:val="000000"/>
          <w:sz w:val="19"/>
          <w:szCs w:val="19"/>
          <w:rtl/>
        </w:rPr>
      </w:pPr>
      <w:r w:rsidRPr="00681219">
        <w:rPr>
          <w:rFonts w:ascii="Arial" w:eastAsia="Times New Roman" w:hAnsi="Arial" w:cs="Arial" w:hint="cs"/>
          <w:color w:val="000000"/>
          <w:sz w:val="19"/>
          <w:szCs w:val="19"/>
          <w:rtl/>
        </w:rPr>
        <w:t>שי דרומי הוא חקלאי בעל </w:t>
      </w:r>
      <w:hyperlink r:id="rId20" w:tooltip="חוות בודדים" w:history="1">
        <w:r w:rsidRPr="00681219">
          <w:rPr>
            <w:rFonts w:ascii="Arial" w:eastAsia="Times New Roman" w:hAnsi="Arial" w:cs="Arial" w:hint="cs"/>
            <w:color w:val="5A3696"/>
            <w:sz w:val="19"/>
            <w:szCs w:val="19"/>
            <w:u w:val="single"/>
            <w:rtl/>
          </w:rPr>
          <w:t>חוות בודדים</w:t>
        </w:r>
      </w:hyperlink>
      <w:r w:rsidRPr="00681219">
        <w:rPr>
          <w:rFonts w:ascii="Arial" w:eastAsia="Times New Roman" w:hAnsi="Arial" w:cs="Arial" w:hint="cs"/>
          <w:color w:val="000000"/>
          <w:sz w:val="19"/>
          <w:szCs w:val="19"/>
          <w:rtl/>
        </w:rPr>
        <w:t> הסמוכה ליישוב </w:t>
      </w:r>
      <w:hyperlink r:id="rId21" w:tooltip="מיתר (יישוב)" w:history="1">
        <w:r w:rsidRPr="00681219">
          <w:rPr>
            <w:rFonts w:ascii="Arial" w:eastAsia="Times New Roman" w:hAnsi="Arial" w:cs="Arial" w:hint="cs"/>
            <w:color w:val="5A3696"/>
            <w:sz w:val="19"/>
            <w:szCs w:val="19"/>
            <w:u w:val="single"/>
            <w:rtl/>
          </w:rPr>
          <w:t>מיתר</w:t>
        </w:r>
      </w:hyperlink>
      <w:r w:rsidRPr="00681219">
        <w:rPr>
          <w:rFonts w:ascii="Arial" w:eastAsia="Times New Roman" w:hAnsi="Arial" w:cs="Arial" w:hint="cs"/>
          <w:color w:val="000000"/>
          <w:sz w:val="19"/>
          <w:szCs w:val="19"/>
          <w:rtl/>
        </w:rPr>
        <w:t>. לפי </w:t>
      </w:r>
      <w:hyperlink r:id="rId22" w:tooltip="כתב אישום" w:history="1">
        <w:r w:rsidRPr="00681219">
          <w:rPr>
            <w:rFonts w:ascii="Arial" w:eastAsia="Times New Roman" w:hAnsi="Arial" w:cs="Arial" w:hint="cs"/>
            <w:color w:val="5A3696"/>
            <w:sz w:val="19"/>
            <w:szCs w:val="19"/>
            <w:u w:val="single"/>
            <w:rtl/>
          </w:rPr>
          <w:t>כתב האישום</w:t>
        </w:r>
      </w:hyperlink>
      <w:r w:rsidRPr="00681219">
        <w:rPr>
          <w:rFonts w:ascii="Arial" w:eastAsia="Times New Roman" w:hAnsi="Arial" w:cs="Arial" w:hint="cs"/>
          <w:color w:val="000000"/>
          <w:sz w:val="19"/>
          <w:szCs w:val="19"/>
          <w:rtl/>
        </w:rPr>
        <w:t> שהוגש נגדו, ב-</w:t>
      </w:r>
      <w:hyperlink r:id="rId23" w:tooltip="13 בינואר" w:history="1">
        <w:r w:rsidRPr="00681219">
          <w:rPr>
            <w:rFonts w:ascii="Arial" w:eastAsia="Times New Roman" w:hAnsi="Arial" w:cs="Arial" w:hint="cs"/>
            <w:color w:val="5A3696"/>
            <w:sz w:val="19"/>
            <w:szCs w:val="19"/>
            <w:u w:val="single"/>
            <w:rtl/>
          </w:rPr>
          <w:t>13 בינואר</w:t>
        </w:r>
      </w:hyperlink>
      <w:r w:rsidRPr="00681219">
        <w:rPr>
          <w:rFonts w:ascii="Arial" w:eastAsia="Times New Roman" w:hAnsi="Arial" w:cs="Arial" w:hint="cs"/>
          <w:color w:val="000000"/>
          <w:sz w:val="19"/>
          <w:szCs w:val="19"/>
          <w:rtl/>
        </w:rPr>
        <w:t> </w:t>
      </w:r>
      <w:hyperlink r:id="rId24" w:tooltip="2007" w:history="1">
        <w:r w:rsidRPr="00681219">
          <w:rPr>
            <w:rFonts w:ascii="Arial" w:eastAsia="Times New Roman" w:hAnsi="Arial" w:cs="Arial" w:hint="cs"/>
            <w:color w:val="5A3696"/>
            <w:sz w:val="19"/>
            <w:szCs w:val="19"/>
            <w:u w:val="single"/>
            <w:rtl/>
          </w:rPr>
          <w:t>2007</w:t>
        </w:r>
      </w:hyperlink>
      <w:r w:rsidRPr="00681219">
        <w:rPr>
          <w:rFonts w:ascii="Arial" w:eastAsia="Times New Roman" w:hAnsi="Arial" w:cs="Arial" w:hint="cs"/>
          <w:color w:val="000000"/>
          <w:sz w:val="19"/>
          <w:szCs w:val="19"/>
          <w:rtl/>
        </w:rPr>
        <w:t> בשעה 3 לפנות בוקר, הבחין דרומי בשניים מבין ארבעה פורצים שחדרו לחוותו. דרומי ירה בפורצים ופצע שניים מהם, אל-</w:t>
      </w:r>
      <w:proofErr w:type="spellStart"/>
      <w:r w:rsidRPr="00681219">
        <w:rPr>
          <w:rFonts w:ascii="Arial" w:eastAsia="Times New Roman" w:hAnsi="Arial" w:cs="Arial" w:hint="cs"/>
          <w:color w:val="000000"/>
          <w:sz w:val="19"/>
          <w:szCs w:val="19"/>
          <w:rtl/>
        </w:rPr>
        <w:t>אטרש</w:t>
      </w:r>
      <w:proofErr w:type="spellEnd"/>
      <w:r w:rsidRPr="00681219">
        <w:rPr>
          <w:rFonts w:ascii="Arial" w:eastAsia="Times New Roman" w:hAnsi="Arial" w:cs="Arial" w:hint="cs"/>
          <w:color w:val="000000"/>
          <w:sz w:val="19"/>
          <w:szCs w:val="19"/>
          <w:rtl/>
        </w:rPr>
        <w:t xml:space="preserve"> ואל-</w:t>
      </w:r>
      <w:proofErr w:type="spellStart"/>
      <w:r w:rsidRPr="00681219">
        <w:rPr>
          <w:rFonts w:ascii="Arial" w:eastAsia="Times New Roman" w:hAnsi="Arial" w:cs="Arial" w:hint="cs"/>
          <w:color w:val="000000"/>
          <w:sz w:val="19"/>
          <w:szCs w:val="19"/>
          <w:rtl/>
        </w:rPr>
        <w:t>הוואשלה</w:t>
      </w:r>
      <w:proofErr w:type="spellEnd"/>
      <w:r w:rsidRPr="00681219">
        <w:rPr>
          <w:rFonts w:ascii="Arial" w:eastAsia="Times New Roman" w:hAnsi="Arial" w:cs="Arial" w:hint="cs"/>
          <w:color w:val="000000"/>
          <w:sz w:val="19"/>
          <w:szCs w:val="19"/>
          <w:rtl/>
        </w:rPr>
        <w:t>, והאחרים נמלטו. את הרובה, שהיה שייך לאביו המנוח, החזיק דרומי ללא רישיון‏‏</w:t>
      </w:r>
      <w:hyperlink r:id="rId25" w:anchor="cite_note-2" w:history="1">
        <w:r w:rsidRPr="00681219">
          <w:rPr>
            <w:rFonts w:ascii="Arial" w:eastAsia="Times New Roman" w:hAnsi="Arial" w:cs="Arial" w:hint="cs"/>
            <w:color w:val="5A3696"/>
            <w:sz w:val="19"/>
            <w:szCs w:val="19"/>
            <w:u w:val="single"/>
            <w:vertAlign w:val="superscript"/>
            <w:rtl/>
          </w:rPr>
          <w:t>[2]</w:t>
        </w:r>
      </w:hyperlink>
      <w:r w:rsidRPr="00681219">
        <w:rPr>
          <w:rFonts w:ascii="Arial" w:eastAsia="Times New Roman" w:hAnsi="Arial" w:cs="Arial" w:hint="cs"/>
          <w:color w:val="000000"/>
          <w:sz w:val="19"/>
          <w:szCs w:val="19"/>
          <w:rtl/>
        </w:rPr>
        <w:t>. לפי דיווחים בכלי התקשורת, כשהגיעו השוטרים למקום הם מצאו את דרומי מנסה לבצע </w:t>
      </w:r>
      <w:hyperlink r:id="rId26" w:tooltip="החייאה" w:history="1">
        <w:r w:rsidRPr="00681219">
          <w:rPr>
            <w:rFonts w:ascii="Arial" w:eastAsia="Times New Roman" w:hAnsi="Arial" w:cs="Arial" w:hint="cs"/>
            <w:color w:val="5A3696"/>
            <w:sz w:val="19"/>
            <w:szCs w:val="19"/>
            <w:u w:val="single"/>
            <w:rtl/>
          </w:rPr>
          <w:t>החייאה</w:t>
        </w:r>
      </w:hyperlink>
      <w:r w:rsidRPr="00681219">
        <w:rPr>
          <w:rFonts w:ascii="Arial" w:eastAsia="Times New Roman" w:hAnsi="Arial" w:cs="Arial" w:hint="cs"/>
          <w:color w:val="000000"/>
          <w:sz w:val="19"/>
          <w:szCs w:val="19"/>
          <w:rtl/>
        </w:rPr>
        <w:t> באל-</w:t>
      </w:r>
      <w:proofErr w:type="spellStart"/>
      <w:r w:rsidRPr="00681219">
        <w:rPr>
          <w:rFonts w:ascii="Arial" w:eastAsia="Times New Roman" w:hAnsi="Arial" w:cs="Arial" w:hint="cs"/>
          <w:color w:val="000000"/>
          <w:sz w:val="19"/>
          <w:szCs w:val="19"/>
          <w:rtl/>
        </w:rPr>
        <w:t>אטרש</w:t>
      </w:r>
      <w:proofErr w:type="spellEnd"/>
      <w:r w:rsidRPr="00681219">
        <w:rPr>
          <w:rFonts w:ascii="Arial" w:eastAsia="Times New Roman" w:hAnsi="Arial" w:cs="Arial" w:hint="cs"/>
          <w:color w:val="000000"/>
          <w:sz w:val="19"/>
          <w:szCs w:val="19"/>
          <w:rtl/>
        </w:rPr>
        <w:t>‏‏</w:t>
      </w:r>
      <w:hyperlink r:id="rId27" w:anchor="cite_note-3" w:history="1">
        <w:r w:rsidRPr="00681219">
          <w:rPr>
            <w:rFonts w:ascii="Arial" w:eastAsia="Times New Roman" w:hAnsi="Arial" w:cs="Arial" w:hint="cs"/>
            <w:color w:val="5A3696"/>
            <w:sz w:val="19"/>
            <w:szCs w:val="19"/>
            <w:u w:val="single"/>
            <w:vertAlign w:val="superscript"/>
            <w:rtl/>
          </w:rPr>
          <w:t>[3]</w:t>
        </w:r>
      </w:hyperlink>
      <w:r w:rsidRPr="00681219">
        <w:rPr>
          <w:rFonts w:ascii="Arial" w:eastAsia="Times New Roman" w:hAnsi="Arial" w:cs="Arial" w:hint="cs"/>
          <w:color w:val="000000"/>
          <w:sz w:val="19"/>
          <w:szCs w:val="19"/>
          <w:rtl/>
        </w:rPr>
        <w:t>, אך זה מת מפצעיו. גם נגד אל-</w:t>
      </w:r>
      <w:proofErr w:type="spellStart"/>
      <w:r w:rsidRPr="00681219">
        <w:rPr>
          <w:rFonts w:ascii="Arial" w:eastAsia="Times New Roman" w:hAnsi="Arial" w:cs="Arial" w:hint="cs"/>
          <w:color w:val="000000"/>
          <w:sz w:val="19"/>
          <w:szCs w:val="19"/>
          <w:rtl/>
        </w:rPr>
        <w:t>הוואשלה</w:t>
      </w:r>
      <w:proofErr w:type="spellEnd"/>
      <w:r w:rsidRPr="00681219">
        <w:rPr>
          <w:rFonts w:ascii="Arial" w:eastAsia="Times New Roman" w:hAnsi="Arial" w:cs="Arial" w:hint="cs"/>
          <w:color w:val="000000"/>
          <w:sz w:val="19"/>
          <w:szCs w:val="19"/>
          <w:rtl/>
        </w:rPr>
        <w:t xml:space="preserve"> הוגש כתב אישום על קשירת קשר לפרוץ לחווה, ובהמשך השנה אף נמצא אשם, ונגזרו עליו 20 חודשי מאסר בפועל ושנתיים מאסר על תנאי. ב-2009, לאחר שריצה את תקופת מאסרו, נעצר אל-</w:t>
      </w:r>
      <w:proofErr w:type="spellStart"/>
      <w:r w:rsidRPr="00681219">
        <w:rPr>
          <w:rFonts w:ascii="Arial" w:eastAsia="Times New Roman" w:hAnsi="Arial" w:cs="Arial" w:hint="cs"/>
          <w:color w:val="000000"/>
          <w:sz w:val="19"/>
          <w:szCs w:val="19"/>
          <w:rtl/>
        </w:rPr>
        <w:t>הוואשלה</w:t>
      </w:r>
      <w:proofErr w:type="spellEnd"/>
      <w:r w:rsidRPr="00681219">
        <w:rPr>
          <w:rFonts w:ascii="Arial" w:eastAsia="Times New Roman" w:hAnsi="Arial" w:cs="Arial" w:hint="cs"/>
          <w:color w:val="000000"/>
          <w:sz w:val="19"/>
          <w:szCs w:val="19"/>
          <w:rtl/>
        </w:rPr>
        <w:t xml:space="preserve"> שנית לאחר שביצע שורת פריצות בצפון הארץ‏</w:t>
      </w:r>
      <w:hyperlink r:id="rId28" w:anchor="cite_note-4" w:history="1">
        <w:r w:rsidRPr="00681219">
          <w:rPr>
            <w:rFonts w:ascii="Arial" w:eastAsia="Times New Roman" w:hAnsi="Arial" w:cs="Arial" w:hint="cs"/>
            <w:color w:val="5A3696"/>
            <w:sz w:val="19"/>
            <w:szCs w:val="19"/>
            <w:u w:val="single"/>
            <w:vertAlign w:val="superscript"/>
            <w:rtl/>
          </w:rPr>
          <w:t>[4]</w:t>
        </w:r>
      </w:hyperlink>
      <w:r w:rsidRPr="00681219">
        <w:rPr>
          <w:rFonts w:ascii="Arial" w:eastAsia="Times New Roman" w:hAnsi="Arial" w:cs="Arial" w:hint="cs"/>
          <w:color w:val="000000"/>
          <w:sz w:val="19"/>
          <w:szCs w:val="19"/>
          <w:rtl/>
        </w:rPr>
        <w:t>..‏‏</w:t>
      </w:r>
    </w:p>
    <w:p w:rsidR="00681219" w:rsidRPr="00681219" w:rsidRDefault="00681219" w:rsidP="00681219">
      <w:pPr>
        <w:spacing w:before="96" w:after="120" w:line="360" w:lineRule="atLeast"/>
        <w:rPr>
          <w:rFonts w:ascii="Arial" w:eastAsia="Times New Roman" w:hAnsi="Arial" w:cs="Arial" w:hint="cs"/>
          <w:color w:val="000000"/>
          <w:sz w:val="19"/>
          <w:szCs w:val="19"/>
          <w:rtl/>
        </w:rPr>
      </w:pPr>
      <w:r w:rsidRPr="00681219">
        <w:rPr>
          <w:rFonts w:ascii="Arial" w:eastAsia="Times New Roman" w:hAnsi="Arial" w:cs="Arial" w:hint="cs"/>
          <w:color w:val="000000"/>
          <w:sz w:val="19"/>
          <w:szCs w:val="19"/>
          <w:rtl/>
        </w:rPr>
        <w:t>בעקבות האירוע נעצר דרומי והוגש נגדו </w:t>
      </w:r>
      <w:hyperlink r:id="rId29" w:tooltip="כתב אישום" w:history="1">
        <w:r w:rsidRPr="00681219">
          <w:rPr>
            <w:rFonts w:ascii="Arial" w:eastAsia="Times New Roman" w:hAnsi="Arial" w:cs="Arial" w:hint="cs"/>
            <w:color w:val="5A3696"/>
            <w:sz w:val="19"/>
            <w:szCs w:val="19"/>
            <w:u w:val="single"/>
            <w:rtl/>
          </w:rPr>
          <w:t>כתב אישום</w:t>
        </w:r>
      </w:hyperlink>
      <w:r w:rsidRPr="00681219">
        <w:rPr>
          <w:rFonts w:ascii="Arial" w:eastAsia="Times New Roman" w:hAnsi="Arial" w:cs="Arial" w:hint="cs"/>
          <w:color w:val="000000"/>
          <w:sz w:val="19"/>
          <w:szCs w:val="19"/>
          <w:rtl/>
        </w:rPr>
        <w:t> ל</w:t>
      </w:r>
      <w:hyperlink r:id="rId30" w:tooltip="בית משפט מחוזי" w:history="1">
        <w:r w:rsidRPr="00681219">
          <w:rPr>
            <w:rFonts w:ascii="Arial" w:eastAsia="Times New Roman" w:hAnsi="Arial" w:cs="Arial" w:hint="cs"/>
            <w:color w:val="5A3696"/>
            <w:sz w:val="19"/>
            <w:szCs w:val="19"/>
            <w:u w:val="single"/>
            <w:rtl/>
          </w:rPr>
          <w:t>בית המשפט המחוזי</w:t>
        </w:r>
      </w:hyperlink>
      <w:r w:rsidRPr="00681219">
        <w:rPr>
          <w:rFonts w:ascii="Arial" w:eastAsia="Times New Roman" w:hAnsi="Arial" w:cs="Arial" w:hint="cs"/>
          <w:color w:val="000000"/>
          <w:sz w:val="19"/>
          <w:szCs w:val="19"/>
          <w:rtl/>
        </w:rPr>
        <w:t> ב</w:t>
      </w:r>
      <w:hyperlink r:id="rId31" w:tooltip="באר שבע" w:history="1">
        <w:r w:rsidRPr="00681219">
          <w:rPr>
            <w:rFonts w:ascii="Arial" w:eastAsia="Times New Roman" w:hAnsi="Arial" w:cs="Arial" w:hint="cs"/>
            <w:color w:val="5A3696"/>
            <w:sz w:val="19"/>
            <w:szCs w:val="19"/>
            <w:u w:val="single"/>
            <w:rtl/>
          </w:rPr>
          <w:t>באר שבע</w:t>
        </w:r>
      </w:hyperlink>
      <w:r w:rsidRPr="00681219">
        <w:rPr>
          <w:rFonts w:ascii="Arial" w:eastAsia="Times New Roman" w:hAnsi="Arial" w:cs="Arial" w:hint="cs"/>
          <w:color w:val="000000"/>
          <w:sz w:val="19"/>
          <w:szCs w:val="19"/>
          <w:rtl/>
        </w:rPr>
        <w:t>. ב-</w:t>
      </w:r>
      <w:hyperlink r:id="rId32" w:tooltip="15 ביולי" w:history="1">
        <w:r w:rsidRPr="00681219">
          <w:rPr>
            <w:rFonts w:ascii="Arial" w:eastAsia="Times New Roman" w:hAnsi="Arial" w:cs="Arial" w:hint="cs"/>
            <w:color w:val="5A3696"/>
            <w:sz w:val="19"/>
            <w:szCs w:val="19"/>
            <w:u w:val="single"/>
            <w:rtl/>
          </w:rPr>
          <w:t>15 ביולי</w:t>
        </w:r>
      </w:hyperlink>
      <w:r w:rsidRPr="00681219">
        <w:rPr>
          <w:rFonts w:ascii="Arial" w:eastAsia="Times New Roman" w:hAnsi="Arial" w:cs="Arial" w:hint="cs"/>
          <w:color w:val="000000"/>
          <w:sz w:val="19"/>
          <w:szCs w:val="19"/>
          <w:rtl/>
        </w:rPr>
        <w:t> </w:t>
      </w:r>
      <w:hyperlink r:id="rId33" w:tooltip="2009" w:history="1">
        <w:r w:rsidRPr="00681219">
          <w:rPr>
            <w:rFonts w:ascii="Arial" w:eastAsia="Times New Roman" w:hAnsi="Arial" w:cs="Arial" w:hint="cs"/>
            <w:color w:val="5A3696"/>
            <w:sz w:val="19"/>
            <w:szCs w:val="19"/>
            <w:u w:val="single"/>
            <w:rtl/>
          </w:rPr>
          <w:t>2009</w:t>
        </w:r>
      </w:hyperlink>
      <w:r w:rsidRPr="00681219">
        <w:rPr>
          <w:rFonts w:ascii="Arial" w:eastAsia="Times New Roman" w:hAnsi="Arial" w:cs="Arial" w:hint="cs"/>
          <w:color w:val="000000"/>
          <w:sz w:val="19"/>
          <w:szCs w:val="19"/>
          <w:rtl/>
        </w:rPr>
        <w:t> זוכה דרומי על ידי בית המשפט מעבירות ה</w:t>
      </w:r>
      <w:hyperlink r:id="rId34" w:tooltip="הריגה" w:history="1">
        <w:r w:rsidRPr="00681219">
          <w:rPr>
            <w:rFonts w:ascii="Arial" w:eastAsia="Times New Roman" w:hAnsi="Arial" w:cs="Arial" w:hint="cs"/>
            <w:color w:val="5A3696"/>
            <w:sz w:val="19"/>
            <w:szCs w:val="19"/>
            <w:u w:val="single"/>
            <w:rtl/>
          </w:rPr>
          <w:t>הריגה</w:t>
        </w:r>
      </w:hyperlink>
      <w:r w:rsidRPr="00681219">
        <w:rPr>
          <w:rFonts w:ascii="Arial" w:eastAsia="Times New Roman" w:hAnsi="Arial" w:cs="Arial" w:hint="cs"/>
          <w:color w:val="000000"/>
          <w:sz w:val="19"/>
          <w:szCs w:val="19"/>
          <w:rtl/>
        </w:rPr>
        <w:t> והחבלה בכוונה מחמירה, אך הורשע בעבירה של נשיאת </w:t>
      </w:r>
      <w:hyperlink r:id="rId35" w:tooltip="כלי נשק" w:history="1">
        <w:r w:rsidRPr="00681219">
          <w:rPr>
            <w:rFonts w:ascii="Arial" w:eastAsia="Times New Roman" w:hAnsi="Arial" w:cs="Arial" w:hint="cs"/>
            <w:color w:val="5A3696"/>
            <w:sz w:val="19"/>
            <w:szCs w:val="19"/>
            <w:u w:val="single"/>
            <w:rtl/>
          </w:rPr>
          <w:t>כלי נשק</w:t>
        </w:r>
      </w:hyperlink>
      <w:r w:rsidRPr="00681219">
        <w:rPr>
          <w:rFonts w:ascii="Arial" w:eastAsia="Times New Roman" w:hAnsi="Arial" w:cs="Arial" w:hint="cs"/>
          <w:color w:val="000000"/>
          <w:sz w:val="19"/>
          <w:szCs w:val="19"/>
          <w:rtl/>
        </w:rPr>
        <w:t> ללא רישיון. בסיום פסק דינה ציינה השופטת רחל ברקאי: "הספק הסביר, אותו עורר הנאשם, באשר להצדקת מעשה ההתגוננות שנקט, נותר מכרסם בליבי עד כי לא נותר לי אלא לקבוע כי לא הוכח מעל לכל ספק סביר כי המשכו של הירי הפוגע בלתי סביר בעליל הוא".‏‏</w:t>
      </w:r>
      <w:hyperlink r:id="rId36" w:anchor="cite_note-5" w:history="1">
        <w:r w:rsidRPr="00681219">
          <w:rPr>
            <w:rFonts w:ascii="Arial" w:eastAsia="Times New Roman" w:hAnsi="Arial" w:cs="Arial" w:hint="cs"/>
            <w:color w:val="5A3696"/>
            <w:sz w:val="19"/>
            <w:szCs w:val="19"/>
            <w:u w:val="single"/>
            <w:vertAlign w:val="superscript"/>
            <w:rtl/>
          </w:rPr>
          <w:t>[5]</w:t>
        </w:r>
      </w:hyperlink>
    </w:p>
    <w:p w:rsidR="00681219" w:rsidRPr="00681219" w:rsidRDefault="00681219" w:rsidP="00681219">
      <w:pPr>
        <w:pBdr>
          <w:bottom w:val="single" w:sz="6" w:space="2" w:color="AAAAAA"/>
        </w:pBdr>
        <w:spacing w:after="144" w:line="360" w:lineRule="atLeast"/>
        <w:outlineLvl w:val="1"/>
        <w:rPr>
          <w:rFonts w:ascii="Arial" w:eastAsia="Times New Roman" w:hAnsi="Arial" w:cs="Arial" w:hint="cs"/>
          <w:color w:val="000000"/>
          <w:sz w:val="29"/>
          <w:szCs w:val="29"/>
          <w:rtl/>
        </w:rPr>
      </w:pPr>
      <w:r w:rsidRPr="00681219">
        <w:rPr>
          <w:rFonts w:ascii="Arial" w:eastAsia="Times New Roman" w:hAnsi="Arial" w:cs="Arial" w:hint="cs"/>
          <w:color w:val="000000"/>
          <w:sz w:val="29"/>
          <w:szCs w:val="29"/>
          <w:rtl/>
        </w:rPr>
        <w:t>הדיון הציבורי בעקבות האירוע</w:t>
      </w:r>
    </w:p>
    <w:p w:rsidR="00681219" w:rsidRPr="00681219" w:rsidRDefault="00681219" w:rsidP="00681219">
      <w:pPr>
        <w:spacing w:before="96" w:after="120" w:line="360" w:lineRule="atLeast"/>
        <w:rPr>
          <w:rFonts w:ascii="Arial" w:eastAsia="Times New Roman" w:hAnsi="Arial" w:cs="Arial" w:hint="cs"/>
          <w:color w:val="000000"/>
          <w:sz w:val="19"/>
          <w:szCs w:val="19"/>
          <w:rtl/>
        </w:rPr>
      </w:pPr>
      <w:r w:rsidRPr="00681219">
        <w:rPr>
          <w:rFonts w:ascii="Arial" w:eastAsia="Times New Roman" w:hAnsi="Arial" w:cs="Arial" w:hint="cs"/>
          <w:color w:val="000000"/>
          <w:sz w:val="19"/>
          <w:szCs w:val="19"/>
          <w:rtl/>
        </w:rPr>
        <w:t>מעצרו של דרומי עורר מחאה ציבורית, בעיקר בקרב חקלאי הנגב ופעילי </w:t>
      </w:r>
      <w:hyperlink r:id="rId37" w:tooltip="ארגוני ימין בישראל" w:history="1">
        <w:r w:rsidRPr="00681219">
          <w:rPr>
            <w:rFonts w:ascii="Arial" w:eastAsia="Times New Roman" w:hAnsi="Arial" w:cs="Arial" w:hint="cs"/>
            <w:color w:val="5A3696"/>
            <w:sz w:val="19"/>
            <w:szCs w:val="19"/>
            <w:u w:val="single"/>
            <w:rtl/>
          </w:rPr>
          <w:t>ימין</w:t>
        </w:r>
      </w:hyperlink>
      <w:r w:rsidRPr="00681219">
        <w:rPr>
          <w:rFonts w:ascii="Arial" w:eastAsia="Times New Roman" w:hAnsi="Arial" w:cs="Arial" w:hint="cs"/>
          <w:color w:val="000000"/>
          <w:sz w:val="19"/>
          <w:szCs w:val="19"/>
          <w:rtl/>
        </w:rPr>
        <w:t>, שראו בפעולתו </w:t>
      </w:r>
      <w:hyperlink r:id="rId38" w:tooltip="הגנה עצמית" w:history="1">
        <w:r w:rsidRPr="00681219">
          <w:rPr>
            <w:rFonts w:ascii="Arial" w:eastAsia="Times New Roman" w:hAnsi="Arial" w:cs="Arial" w:hint="cs"/>
            <w:color w:val="5A3696"/>
            <w:sz w:val="19"/>
            <w:szCs w:val="19"/>
            <w:u w:val="single"/>
            <w:rtl/>
          </w:rPr>
          <w:t>הגנה עצמית</w:t>
        </w:r>
      </w:hyperlink>
      <w:r w:rsidRPr="00681219">
        <w:rPr>
          <w:rFonts w:ascii="Arial" w:eastAsia="Times New Roman" w:hAnsi="Arial" w:cs="Arial" w:hint="cs"/>
          <w:color w:val="000000"/>
          <w:sz w:val="19"/>
          <w:szCs w:val="19"/>
          <w:rtl/>
        </w:rPr>
        <w:t> לגיטימית. ה</w:t>
      </w:r>
      <w:hyperlink r:id="rId39" w:tooltip="בלוג" w:history="1">
        <w:r w:rsidRPr="00681219">
          <w:rPr>
            <w:rFonts w:ascii="Arial" w:eastAsia="Times New Roman" w:hAnsi="Arial" w:cs="Arial" w:hint="cs"/>
            <w:color w:val="5A3696"/>
            <w:sz w:val="19"/>
            <w:szCs w:val="19"/>
            <w:u w:val="single"/>
            <w:rtl/>
          </w:rPr>
          <w:t>בלוגר</w:t>
        </w:r>
      </w:hyperlink>
      <w:r w:rsidRPr="00681219">
        <w:rPr>
          <w:rFonts w:ascii="Arial" w:eastAsia="Times New Roman" w:hAnsi="Arial" w:cs="Arial" w:hint="cs"/>
          <w:color w:val="000000"/>
          <w:sz w:val="19"/>
          <w:szCs w:val="19"/>
          <w:rtl/>
        </w:rPr>
        <w:t> </w:t>
      </w:r>
      <w:hyperlink r:id="rId40" w:tooltip="אורי קציר" w:history="1">
        <w:r w:rsidRPr="00681219">
          <w:rPr>
            <w:rFonts w:ascii="Arial" w:eastAsia="Times New Roman" w:hAnsi="Arial" w:cs="Arial" w:hint="cs"/>
            <w:color w:val="5A3696"/>
            <w:sz w:val="19"/>
            <w:szCs w:val="19"/>
            <w:u w:val="single"/>
            <w:rtl/>
          </w:rPr>
          <w:t>אורי קציר</w:t>
        </w:r>
      </w:hyperlink>
      <w:r w:rsidRPr="00681219">
        <w:rPr>
          <w:rFonts w:ascii="Arial" w:eastAsia="Times New Roman" w:hAnsi="Arial" w:cs="Arial" w:hint="cs"/>
          <w:color w:val="000000"/>
          <w:sz w:val="19"/>
          <w:szCs w:val="19"/>
          <w:rtl/>
        </w:rPr>
        <w:t> השווה בין דרומי לברנרד גץ, אזרח אמריקני שבשנת </w:t>
      </w:r>
      <w:hyperlink r:id="rId41" w:tooltip="1984" w:history="1">
        <w:r w:rsidRPr="00681219">
          <w:rPr>
            <w:rFonts w:ascii="Arial" w:eastAsia="Times New Roman" w:hAnsi="Arial" w:cs="Arial" w:hint="cs"/>
            <w:color w:val="5A3696"/>
            <w:sz w:val="19"/>
            <w:szCs w:val="19"/>
            <w:u w:val="single"/>
            <w:rtl/>
          </w:rPr>
          <w:t>1984</w:t>
        </w:r>
      </w:hyperlink>
      <w:r w:rsidRPr="00681219">
        <w:rPr>
          <w:rFonts w:ascii="Arial" w:eastAsia="Times New Roman" w:hAnsi="Arial" w:cs="Arial" w:hint="cs"/>
          <w:color w:val="000000"/>
          <w:sz w:val="19"/>
          <w:szCs w:val="19"/>
          <w:rtl/>
        </w:rPr>
        <w:t> ירה בצעירים שניסו לשדוד את כספו ברכבת התחתית של ניו יורק, וקבע כי "המשותף לשני המקרים הוא העובדה שהמותקפים הבינו כי לא יוכלו לסמוך על שום הגנה חיצונית כדי לשמור על שלומם ורכושם ונאלצו לפעול לשם כך בכוחות עצמם"</w:t>
      </w:r>
      <w:hyperlink r:id="rId42" w:anchor="cite_note-6" w:history="1">
        <w:r w:rsidRPr="00681219">
          <w:rPr>
            <w:rFonts w:ascii="Arial" w:eastAsia="Times New Roman" w:hAnsi="Arial" w:cs="Arial" w:hint="cs"/>
            <w:color w:val="5A3696"/>
            <w:sz w:val="19"/>
            <w:szCs w:val="19"/>
            <w:u w:val="single"/>
            <w:vertAlign w:val="superscript"/>
            <w:rtl/>
          </w:rPr>
          <w:t>[6]</w:t>
        </w:r>
      </w:hyperlink>
      <w:r w:rsidRPr="00681219">
        <w:rPr>
          <w:rFonts w:ascii="Arial" w:eastAsia="Times New Roman" w:hAnsi="Arial" w:cs="Arial" w:hint="cs"/>
          <w:color w:val="000000"/>
          <w:sz w:val="19"/>
          <w:szCs w:val="19"/>
          <w:rtl/>
        </w:rPr>
        <w:t>.</w:t>
      </w:r>
    </w:p>
    <w:p w:rsidR="00681219" w:rsidRPr="00681219" w:rsidRDefault="00681219" w:rsidP="00681219">
      <w:pPr>
        <w:spacing w:before="96" w:after="120" w:line="360" w:lineRule="atLeast"/>
        <w:rPr>
          <w:rFonts w:ascii="Arial" w:eastAsia="Times New Roman" w:hAnsi="Arial" w:cs="Arial" w:hint="cs"/>
          <w:color w:val="000000"/>
          <w:sz w:val="19"/>
          <w:szCs w:val="19"/>
          <w:rtl/>
        </w:rPr>
      </w:pPr>
      <w:r w:rsidRPr="00681219">
        <w:rPr>
          <w:rFonts w:ascii="Arial" w:eastAsia="Times New Roman" w:hAnsi="Arial" w:cs="Arial" w:hint="cs"/>
          <w:color w:val="000000"/>
          <w:sz w:val="19"/>
          <w:szCs w:val="19"/>
          <w:rtl/>
        </w:rPr>
        <w:t>מנגד, ניסו </w:t>
      </w:r>
      <w:hyperlink r:id="rId43" w:tooltip="ערביי ישראל" w:history="1">
        <w:r w:rsidRPr="00681219">
          <w:rPr>
            <w:rFonts w:ascii="Arial" w:eastAsia="Times New Roman" w:hAnsi="Arial" w:cs="Arial" w:hint="cs"/>
            <w:color w:val="5A3696"/>
            <w:sz w:val="19"/>
            <w:szCs w:val="19"/>
            <w:u w:val="single"/>
            <w:rtl/>
          </w:rPr>
          <w:t>אישי ציבור ערביים</w:t>
        </w:r>
      </w:hyperlink>
      <w:r w:rsidRPr="00681219">
        <w:rPr>
          <w:rFonts w:ascii="Arial" w:eastAsia="Times New Roman" w:hAnsi="Arial" w:cs="Arial" w:hint="cs"/>
          <w:color w:val="000000"/>
          <w:sz w:val="19"/>
          <w:szCs w:val="19"/>
          <w:rtl/>
        </w:rPr>
        <w:t> לקשור את ניסיון הפריצה לכך שחוותו של דרומי היא חלק מחוות הבודדים שנועדו, לדבריהם, לדחוק את ה</w:t>
      </w:r>
      <w:hyperlink r:id="rId44" w:tooltip="בדואים" w:history="1">
        <w:r w:rsidRPr="00681219">
          <w:rPr>
            <w:rFonts w:ascii="Arial" w:eastAsia="Times New Roman" w:hAnsi="Arial" w:cs="Arial" w:hint="cs"/>
            <w:color w:val="5A3696"/>
            <w:sz w:val="19"/>
            <w:szCs w:val="19"/>
            <w:u w:val="single"/>
            <w:rtl/>
          </w:rPr>
          <w:t>בדואים</w:t>
        </w:r>
      </w:hyperlink>
      <w:r w:rsidRPr="00681219">
        <w:rPr>
          <w:rFonts w:ascii="Arial" w:eastAsia="Times New Roman" w:hAnsi="Arial" w:cs="Arial" w:hint="cs"/>
          <w:color w:val="000000"/>
          <w:sz w:val="19"/>
          <w:szCs w:val="19"/>
          <w:rtl/>
        </w:rPr>
        <w:t> מאדמתם. אישי ציבור אחרים העלו טענה הפוכה, על כך שהרקע הוא השתלטותם של הבדואים על אדמות בנגב והתנכלויות חוזרות ונשנות, כולל גניבות חקלאיות מסיביות, לחקלאים בדרום.</w:t>
      </w:r>
    </w:p>
    <w:p w:rsidR="00681219" w:rsidRPr="00681219" w:rsidRDefault="00681219" w:rsidP="00681219">
      <w:pPr>
        <w:pBdr>
          <w:bottom w:val="single" w:sz="6" w:space="2" w:color="AAAAAA"/>
        </w:pBdr>
        <w:spacing w:after="144" w:line="360" w:lineRule="atLeast"/>
        <w:outlineLvl w:val="1"/>
        <w:rPr>
          <w:rFonts w:ascii="Arial" w:eastAsia="Times New Roman" w:hAnsi="Arial" w:cs="Arial" w:hint="cs"/>
          <w:color w:val="000000"/>
          <w:sz w:val="29"/>
          <w:szCs w:val="29"/>
          <w:rtl/>
        </w:rPr>
      </w:pPr>
      <w:r w:rsidRPr="00681219">
        <w:rPr>
          <w:rFonts w:ascii="Arial" w:eastAsia="Times New Roman" w:hAnsi="Arial" w:cs="Arial" w:hint="cs"/>
          <w:color w:val="000000"/>
          <w:sz w:val="29"/>
          <w:szCs w:val="29"/>
          <w:rtl/>
        </w:rPr>
        <w:lastRenderedPageBreak/>
        <w:t>חוק דרומי"</w:t>
      </w:r>
    </w:p>
    <w:p w:rsidR="00681219" w:rsidRPr="00681219" w:rsidRDefault="00681219" w:rsidP="00681219">
      <w:pPr>
        <w:spacing w:before="96" w:after="120" w:line="360" w:lineRule="atLeast"/>
        <w:rPr>
          <w:rFonts w:ascii="Arial" w:eastAsia="Times New Roman" w:hAnsi="Arial" w:cs="Arial" w:hint="cs"/>
          <w:color w:val="000000"/>
          <w:sz w:val="19"/>
          <w:szCs w:val="19"/>
          <w:rtl/>
        </w:rPr>
      </w:pPr>
      <w:r w:rsidRPr="00681219">
        <w:rPr>
          <w:rFonts w:ascii="Arial" w:eastAsia="Times New Roman" w:hAnsi="Arial" w:cs="Arial" w:hint="cs"/>
          <w:color w:val="000000"/>
          <w:sz w:val="19"/>
          <w:szCs w:val="19"/>
          <w:rtl/>
        </w:rPr>
        <w:t>בעקבות הפרשה הגישו </w:t>
      </w:r>
      <w:hyperlink r:id="rId45" w:tooltip="חבר הכנסת" w:history="1">
        <w:r w:rsidRPr="00681219">
          <w:rPr>
            <w:rFonts w:ascii="Arial" w:eastAsia="Times New Roman" w:hAnsi="Arial" w:cs="Arial" w:hint="cs"/>
            <w:color w:val="5A3696"/>
            <w:sz w:val="19"/>
            <w:szCs w:val="19"/>
            <w:u w:val="single"/>
            <w:rtl/>
          </w:rPr>
          <w:t>חברי הכנסת</w:t>
        </w:r>
      </w:hyperlink>
      <w:r w:rsidRPr="00681219">
        <w:rPr>
          <w:rFonts w:ascii="Arial" w:eastAsia="Times New Roman" w:hAnsi="Arial" w:cs="Arial" w:hint="cs"/>
          <w:color w:val="000000"/>
          <w:sz w:val="19"/>
          <w:szCs w:val="19"/>
          <w:rtl/>
        </w:rPr>
        <w:t> כמה </w:t>
      </w:r>
      <w:hyperlink r:id="rId46" w:tooltip="הצעת חוק" w:history="1">
        <w:r w:rsidRPr="00681219">
          <w:rPr>
            <w:rFonts w:ascii="Arial" w:eastAsia="Times New Roman" w:hAnsi="Arial" w:cs="Arial" w:hint="cs"/>
            <w:color w:val="5A3696"/>
            <w:sz w:val="19"/>
            <w:szCs w:val="19"/>
            <w:u w:val="single"/>
            <w:rtl/>
          </w:rPr>
          <w:t>הצעות חוק</w:t>
        </w:r>
      </w:hyperlink>
      <w:r w:rsidRPr="00681219">
        <w:rPr>
          <w:rFonts w:ascii="Arial" w:eastAsia="Times New Roman" w:hAnsi="Arial" w:cs="Arial" w:hint="cs"/>
          <w:color w:val="000000"/>
          <w:sz w:val="19"/>
          <w:szCs w:val="19"/>
          <w:rtl/>
        </w:rPr>
        <w:t> שנועדו להגן על הפועלים בסיטואציה הדומה לזו של שי דרומי. הצעות אלה אוחדו להצעה אחת</w:t>
      </w:r>
      <w:hyperlink r:id="rId47" w:anchor="cite_note-7" w:history="1">
        <w:r w:rsidRPr="00681219">
          <w:rPr>
            <w:rFonts w:ascii="Arial" w:eastAsia="Times New Roman" w:hAnsi="Arial" w:cs="Arial" w:hint="cs"/>
            <w:color w:val="5A3696"/>
            <w:sz w:val="19"/>
            <w:szCs w:val="19"/>
            <w:u w:val="single"/>
            <w:vertAlign w:val="superscript"/>
            <w:rtl/>
          </w:rPr>
          <w:t>[7]</w:t>
        </w:r>
      </w:hyperlink>
      <w:r w:rsidRPr="00681219">
        <w:rPr>
          <w:rFonts w:ascii="Arial" w:eastAsia="Times New Roman" w:hAnsi="Arial" w:cs="Arial" w:hint="cs"/>
          <w:color w:val="000000"/>
          <w:sz w:val="19"/>
          <w:szCs w:val="19"/>
          <w:rtl/>
        </w:rPr>
        <w:t>, שאושרה בכנסת ב-</w:t>
      </w:r>
      <w:hyperlink r:id="rId48" w:tooltip="24 ביוני" w:history="1">
        <w:r w:rsidRPr="00681219">
          <w:rPr>
            <w:rFonts w:ascii="Arial" w:eastAsia="Times New Roman" w:hAnsi="Arial" w:cs="Arial" w:hint="cs"/>
            <w:color w:val="5A3696"/>
            <w:sz w:val="19"/>
            <w:szCs w:val="19"/>
            <w:u w:val="single"/>
            <w:rtl/>
          </w:rPr>
          <w:t>24 ביוני</w:t>
        </w:r>
      </w:hyperlink>
      <w:r w:rsidRPr="00681219">
        <w:rPr>
          <w:rFonts w:ascii="Arial" w:eastAsia="Times New Roman" w:hAnsi="Arial" w:cs="Arial" w:hint="cs"/>
          <w:color w:val="000000"/>
          <w:sz w:val="19"/>
          <w:szCs w:val="19"/>
          <w:rtl/>
        </w:rPr>
        <w:t> </w:t>
      </w:r>
      <w:hyperlink r:id="rId49" w:tooltip="2008" w:history="1">
        <w:r w:rsidRPr="00681219">
          <w:rPr>
            <w:rFonts w:ascii="Arial" w:eastAsia="Times New Roman" w:hAnsi="Arial" w:cs="Arial" w:hint="cs"/>
            <w:color w:val="5A3696"/>
            <w:sz w:val="19"/>
            <w:szCs w:val="19"/>
            <w:u w:val="single"/>
            <w:rtl/>
          </w:rPr>
          <w:t>2008</w:t>
        </w:r>
      </w:hyperlink>
      <w:r w:rsidRPr="00681219">
        <w:rPr>
          <w:rFonts w:ascii="Arial" w:eastAsia="Times New Roman" w:hAnsi="Arial" w:cs="Arial" w:hint="cs"/>
          <w:color w:val="000000"/>
          <w:sz w:val="19"/>
          <w:szCs w:val="19"/>
          <w:rtl/>
        </w:rPr>
        <w:t>, כתיקון ל</w:t>
      </w:r>
      <w:hyperlink r:id="rId50" w:tooltip="חוק העונשין" w:history="1">
        <w:r w:rsidRPr="00681219">
          <w:rPr>
            <w:rFonts w:ascii="Arial" w:eastAsia="Times New Roman" w:hAnsi="Arial" w:cs="Arial" w:hint="cs"/>
            <w:color w:val="5A3696"/>
            <w:sz w:val="19"/>
            <w:szCs w:val="19"/>
            <w:u w:val="single"/>
            <w:rtl/>
          </w:rPr>
          <w:t>חוק העונשין</w:t>
        </w:r>
      </w:hyperlink>
      <w:r w:rsidRPr="00681219">
        <w:rPr>
          <w:rFonts w:ascii="Arial" w:eastAsia="Times New Roman" w:hAnsi="Arial" w:cs="Arial" w:hint="cs"/>
          <w:color w:val="000000"/>
          <w:sz w:val="19"/>
          <w:szCs w:val="19"/>
          <w:rtl/>
        </w:rPr>
        <w:t>‏‏</w:t>
      </w:r>
      <w:hyperlink r:id="rId51" w:anchor="cite_note-8" w:history="1">
        <w:r w:rsidRPr="00681219">
          <w:rPr>
            <w:rFonts w:ascii="Arial" w:eastAsia="Times New Roman" w:hAnsi="Arial" w:cs="Arial" w:hint="cs"/>
            <w:color w:val="5A3696"/>
            <w:sz w:val="19"/>
            <w:szCs w:val="19"/>
            <w:u w:val="single"/>
            <w:vertAlign w:val="superscript"/>
            <w:rtl/>
          </w:rPr>
          <w:t>[8]</w:t>
        </w:r>
      </w:hyperlink>
      <w:r w:rsidRPr="00681219">
        <w:rPr>
          <w:rFonts w:ascii="Arial" w:eastAsia="Times New Roman" w:hAnsi="Arial" w:cs="Arial" w:hint="cs"/>
          <w:color w:val="000000"/>
          <w:sz w:val="19"/>
          <w:szCs w:val="19"/>
          <w:rtl/>
        </w:rPr>
        <w:t>, תיקון שנודע בציבור בשם "חוק דרומי".‏‏</w:t>
      </w:r>
      <w:hyperlink r:id="rId52" w:anchor="cite_note-9" w:history="1">
        <w:r w:rsidRPr="00681219">
          <w:rPr>
            <w:rFonts w:ascii="Arial" w:eastAsia="Times New Roman" w:hAnsi="Arial" w:cs="Arial" w:hint="cs"/>
            <w:color w:val="5A3696"/>
            <w:sz w:val="19"/>
            <w:szCs w:val="19"/>
            <w:u w:val="single"/>
            <w:vertAlign w:val="superscript"/>
            <w:rtl/>
          </w:rPr>
          <w:t>[9]</w:t>
        </w:r>
      </w:hyperlink>
    </w:p>
    <w:p w:rsidR="00681219" w:rsidRPr="00681219" w:rsidRDefault="00681219" w:rsidP="00681219">
      <w:pPr>
        <w:spacing w:before="96" w:after="120" w:line="360" w:lineRule="atLeast"/>
        <w:rPr>
          <w:rFonts w:ascii="Arial" w:eastAsia="Times New Roman" w:hAnsi="Arial" w:cs="Arial" w:hint="cs"/>
          <w:color w:val="000000"/>
          <w:sz w:val="19"/>
          <w:szCs w:val="19"/>
          <w:rtl/>
        </w:rPr>
      </w:pPr>
      <w:r w:rsidRPr="00681219">
        <w:rPr>
          <w:rFonts w:ascii="Arial" w:eastAsia="Times New Roman" w:hAnsi="Arial" w:cs="Arial" w:hint="cs"/>
          <w:color w:val="000000"/>
          <w:sz w:val="19"/>
          <w:szCs w:val="19"/>
          <w:rtl/>
        </w:rPr>
        <w:t>במסגרת התיקון נוסף לחוק העונשין סעיף 34י1, שזו לשונו:</w:t>
      </w:r>
    </w:p>
    <w:p w:rsidR="00681219" w:rsidRPr="00681219" w:rsidRDefault="00681219" w:rsidP="00681219">
      <w:pPr>
        <w:spacing w:after="24" w:line="360" w:lineRule="atLeast"/>
        <w:ind w:left="384" w:right="720"/>
        <w:rPr>
          <w:rFonts w:ascii="Arial" w:eastAsia="Times New Roman" w:hAnsi="Arial" w:cs="Arial" w:hint="cs"/>
          <w:color w:val="000000"/>
          <w:sz w:val="19"/>
          <w:szCs w:val="19"/>
          <w:rtl/>
        </w:rPr>
      </w:pPr>
      <w:r w:rsidRPr="00681219">
        <w:rPr>
          <w:rFonts w:ascii="Arial" w:eastAsia="Times New Roman" w:hAnsi="Arial" w:cs="Arial" w:hint="cs"/>
          <w:color w:val="000000"/>
          <w:sz w:val="19"/>
          <w:szCs w:val="19"/>
          <w:rtl/>
        </w:rPr>
        <w:t xml:space="preserve">(א) לא יישא אדם באחריות פלילית למעשה שהיה דרוש באופן </w:t>
      </w:r>
      <w:proofErr w:type="spellStart"/>
      <w:r w:rsidRPr="00681219">
        <w:rPr>
          <w:rFonts w:ascii="Arial" w:eastAsia="Times New Roman" w:hAnsi="Arial" w:cs="Arial" w:hint="cs"/>
          <w:color w:val="000000"/>
          <w:sz w:val="19"/>
          <w:szCs w:val="19"/>
          <w:rtl/>
        </w:rPr>
        <w:t>מיידי</w:t>
      </w:r>
      <w:proofErr w:type="spellEnd"/>
      <w:r w:rsidRPr="00681219">
        <w:rPr>
          <w:rFonts w:ascii="Arial" w:eastAsia="Times New Roman" w:hAnsi="Arial" w:cs="Arial" w:hint="cs"/>
          <w:color w:val="000000"/>
          <w:sz w:val="19"/>
          <w:szCs w:val="19"/>
          <w:rtl/>
        </w:rPr>
        <w:t xml:space="preserve"> כדי להדוף מי שמתפרץ או נכנס לבית המגורים, בית העסק או המשק החקלאי המגודר, שלו או של זולתו, בכוונה לבצע עבירה, או מי שמנסה להתפרץ או להיכנס כאמור.</w:t>
      </w:r>
    </w:p>
    <w:p w:rsidR="00681219" w:rsidRPr="00681219" w:rsidRDefault="00681219" w:rsidP="00681219">
      <w:pPr>
        <w:spacing w:before="48" w:after="120" w:line="360" w:lineRule="atLeast"/>
        <w:ind w:left="384" w:right="720"/>
        <w:rPr>
          <w:rFonts w:ascii="Arial" w:eastAsia="Times New Roman" w:hAnsi="Arial" w:cs="Arial" w:hint="cs"/>
          <w:color w:val="000000"/>
          <w:sz w:val="19"/>
          <w:szCs w:val="19"/>
          <w:rtl/>
        </w:rPr>
      </w:pPr>
      <w:r w:rsidRPr="00681219">
        <w:rPr>
          <w:rFonts w:ascii="Arial" w:eastAsia="Times New Roman" w:hAnsi="Arial" w:cs="Arial" w:hint="cs"/>
          <w:color w:val="000000"/>
          <w:sz w:val="19"/>
          <w:szCs w:val="19"/>
          <w:rtl/>
        </w:rPr>
        <w:t>(ב) הוראת סעיף קטן (א) לא תחול אם -</w:t>
      </w:r>
    </w:p>
    <w:p w:rsidR="00681219" w:rsidRPr="00681219" w:rsidRDefault="00681219" w:rsidP="00681219">
      <w:pPr>
        <w:spacing w:after="24" w:line="360" w:lineRule="atLeast"/>
        <w:ind w:left="768" w:right="720"/>
        <w:rPr>
          <w:rFonts w:ascii="Arial" w:eastAsia="Times New Roman" w:hAnsi="Arial" w:cs="Arial" w:hint="cs"/>
          <w:color w:val="000000"/>
          <w:sz w:val="19"/>
          <w:szCs w:val="19"/>
          <w:rtl/>
        </w:rPr>
      </w:pPr>
      <w:r w:rsidRPr="00681219">
        <w:rPr>
          <w:rFonts w:ascii="Arial" w:eastAsia="Times New Roman" w:hAnsi="Arial" w:cs="Arial" w:hint="cs"/>
          <w:color w:val="000000"/>
          <w:sz w:val="19"/>
          <w:szCs w:val="19"/>
          <w:rtl/>
        </w:rPr>
        <w:t>(1) המעשה היה לא סביר בעליל, בנסיבות העניין, לשם הדיפת המתפרץ או הנכנס;</w:t>
      </w:r>
    </w:p>
    <w:p w:rsidR="00681219" w:rsidRPr="00681219" w:rsidRDefault="00681219" w:rsidP="00681219">
      <w:pPr>
        <w:spacing w:after="24" w:line="360" w:lineRule="atLeast"/>
        <w:ind w:left="768" w:right="720"/>
        <w:rPr>
          <w:rFonts w:ascii="Arial" w:eastAsia="Times New Roman" w:hAnsi="Arial" w:cs="Arial" w:hint="cs"/>
          <w:color w:val="000000"/>
          <w:sz w:val="19"/>
          <w:szCs w:val="19"/>
          <w:rtl/>
        </w:rPr>
      </w:pPr>
      <w:r w:rsidRPr="00681219">
        <w:rPr>
          <w:rFonts w:ascii="Arial" w:eastAsia="Times New Roman" w:hAnsi="Arial" w:cs="Arial" w:hint="cs"/>
          <w:color w:val="000000"/>
          <w:sz w:val="19"/>
          <w:szCs w:val="19"/>
          <w:rtl/>
        </w:rPr>
        <w:t>(2) האדם הביא בהתנהגותו הפסולה להתפרצות או לכניסה תוך שהוא צופה מראש את אפשרות התפתחות הדברים.</w:t>
      </w:r>
    </w:p>
    <w:p w:rsidR="00681219" w:rsidRPr="00681219" w:rsidRDefault="00681219" w:rsidP="00681219">
      <w:pPr>
        <w:spacing w:after="24" w:line="360" w:lineRule="atLeast"/>
        <w:ind w:left="384" w:right="720"/>
        <w:rPr>
          <w:rFonts w:ascii="Arial" w:eastAsia="Times New Roman" w:hAnsi="Arial" w:cs="Arial" w:hint="cs"/>
          <w:color w:val="000000"/>
          <w:sz w:val="19"/>
          <w:szCs w:val="19"/>
          <w:rtl/>
        </w:rPr>
      </w:pPr>
      <w:r w:rsidRPr="00681219">
        <w:rPr>
          <w:rFonts w:ascii="Arial" w:eastAsia="Times New Roman" w:hAnsi="Arial" w:cs="Arial" w:hint="cs"/>
          <w:color w:val="000000"/>
          <w:sz w:val="19"/>
          <w:szCs w:val="19"/>
          <w:rtl/>
        </w:rPr>
        <w:t>(ג) לעניין סעיף זה, "משק חקלאי" - לרבות שטח מרעה ושטח המשמש לאחסון ציוד וכלי רכב במשק חקלאי.</w:t>
      </w:r>
    </w:p>
    <w:p w:rsidR="00681219" w:rsidRPr="00681219" w:rsidRDefault="00681219" w:rsidP="00681219">
      <w:pPr>
        <w:spacing w:before="96" w:after="120" w:line="360" w:lineRule="atLeast"/>
        <w:rPr>
          <w:rFonts w:ascii="Arial" w:eastAsia="Times New Roman" w:hAnsi="Arial" w:cs="Arial" w:hint="cs"/>
          <w:color w:val="000000"/>
          <w:sz w:val="19"/>
          <w:szCs w:val="19"/>
          <w:rtl/>
        </w:rPr>
      </w:pPr>
      <w:r w:rsidRPr="00681219">
        <w:rPr>
          <w:rFonts w:ascii="Arial" w:eastAsia="Times New Roman" w:hAnsi="Arial" w:cs="Arial" w:hint="cs"/>
          <w:color w:val="000000"/>
          <w:sz w:val="19"/>
          <w:szCs w:val="19"/>
          <w:rtl/>
        </w:rPr>
        <w:t>בהגדרות אלו עוקב החוק במידה רבה אחר </w:t>
      </w:r>
      <w:hyperlink r:id="rId53" w:tooltip="המשפט העברי" w:history="1">
        <w:r w:rsidRPr="00681219">
          <w:rPr>
            <w:rFonts w:ascii="Arial" w:eastAsia="Times New Roman" w:hAnsi="Arial" w:cs="Arial" w:hint="cs"/>
            <w:color w:val="5A3696"/>
            <w:sz w:val="19"/>
            <w:szCs w:val="19"/>
            <w:u w:val="single"/>
            <w:rtl/>
          </w:rPr>
          <w:t>המשפט העברי</w:t>
        </w:r>
      </w:hyperlink>
      <w:r w:rsidRPr="00681219">
        <w:rPr>
          <w:rFonts w:ascii="Arial" w:eastAsia="Times New Roman" w:hAnsi="Arial" w:cs="Arial" w:hint="cs"/>
          <w:color w:val="000000"/>
          <w:sz w:val="19"/>
          <w:szCs w:val="19"/>
          <w:rtl/>
        </w:rPr>
        <w:t>, בדין המקביל של גנב "</w:t>
      </w:r>
      <w:hyperlink r:id="rId54" w:tooltip="הבא במחתרת" w:history="1">
        <w:r w:rsidRPr="00681219">
          <w:rPr>
            <w:rFonts w:ascii="Arial" w:eastAsia="Times New Roman" w:hAnsi="Arial" w:cs="Arial" w:hint="cs"/>
            <w:color w:val="5A3696"/>
            <w:sz w:val="19"/>
            <w:szCs w:val="19"/>
            <w:u w:val="single"/>
            <w:rtl/>
          </w:rPr>
          <w:t>הבא במחתרת</w:t>
        </w:r>
      </w:hyperlink>
      <w:r w:rsidRPr="00681219">
        <w:rPr>
          <w:rFonts w:ascii="Arial" w:eastAsia="Times New Roman" w:hAnsi="Arial" w:cs="Arial" w:hint="cs"/>
          <w:color w:val="000000"/>
          <w:sz w:val="19"/>
          <w:szCs w:val="19"/>
          <w:rtl/>
        </w:rPr>
        <w:t>", שאין נענשים על הריגתו, אלא אם כן ברור כי לא בא בכוונה להרוג אם יתנגדו לו.</w:t>
      </w:r>
    </w:p>
    <w:p w:rsidR="00681219" w:rsidRDefault="00681219" w:rsidP="00681219">
      <w:pPr>
        <w:pBdr>
          <w:bottom w:val="single" w:sz="6" w:space="2" w:color="AAAAAA"/>
        </w:pBdr>
        <w:spacing w:after="144" w:line="360" w:lineRule="atLeast"/>
        <w:outlineLvl w:val="1"/>
        <w:rPr>
          <w:rFonts w:ascii="Arial" w:eastAsia="Times New Roman" w:hAnsi="Arial" w:cs="Arial" w:hint="cs"/>
          <w:color w:val="000000"/>
          <w:sz w:val="29"/>
          <w:szCs w:val="29"/>
          <w:rtl/>
        </w:rPr>
      </w:pPr>
    </w:p>
    <w:p w:rsidR="00681219" w:rsidRPr="00681219" w:rsidRDefault="00681219" w:rsidP="00681219">
      <w:pPr>
        <w:pBdr>
          <w:bottom w:val="single" w:sz="6" w:space="2" w:color="AAAAAA"/>
        </w:pBdr>
        <w:spacing w:after="144" w:line="360" w:lineRule="atLeast"/>
        <w:outlineLvl w:val="1"/>
        <w:rPr>
          <w:rFonts w:ascii="Arial" w:eastAsia="Times New Roman" w:hAnsi="Arial" w:cs="Arial" w:hint="cs"/>
          <w:color w:val="000000"/>
          <w:sz w:val="29"/>
          <w:szCs w:val="29"/>
          <w:rtl/>
        </w:rPr>
      </w:pPr>
      <w:bookmarkStart w:id="0" w:name="_GoBack"/>
      <w:bookmarkEnd w:id="0"/>
      <w:r w:rsidRPr="00681219">
        <w:rPr>
          <w:rFonts w:ascii="Arial" w:eastAsia="Times New Roman" w:hAnsi="Arial" w:cs="Arial" w:hint="cs"/>
          <w:color w:val="000000"/>
          <w:sz w:val="29"/>
          <w:szCs w:val="29"/>
          <w:rtl/>
        </w:rPr>
        <w:t>פסק הדין במשפטו של דרומי</w:t>
      </w:r>
    </w:p>
    <w:p w:rsidR="00681219" w:rsidRPr="00681219" w:rsidRDefault="00681219" w:rsidP="00681219">
      <w:pPr>
        <w:spacing w:after="0" w:line="360" w:lineRule="atLeast"/>
        <w:rPr>
          <w:rFonts w:ascii="Arial" w:eastAsia="Times New Roman" w:hAnsi="Arial" w:cs="Arial" w:hint="cs"/>
          <w:color w:val="000000"/>
          <w:sz w:val="15"/>
          <w:szCs w:val="15"/>
          <w:rtl/>
        </w:rPr>
      </w:pPr>
      <w:r w:rsidRPr="00681219">
        <w:rPr>
          <w:rFonts w:ascii="Arial" w:eastAsia="Times New Roman" w:hAnsi="Arial" w:cs="Arial" w:hint="cs"/>
          <w:color w:val="000000"/>
          <w:sz w:val="15"/>
          <w:szCs w:val="15"/>
          <w:rtl/>
        </w:rPr>
        <w:t>פרק זה לוקה בחסר. אנא </w:t>
      </w:r>
      <w:hyperlink r:id="rId55" w:anchor=".D7.9B.D7.AA.D7.99.D7.91.D7.94_.D7.9C.D7.95.D7.95.D7.99.D7.A7.D7.99.D7.A4.D7.93.D7.99.D7.94" w:tooltip="ויקיפדיה:ברוכים הבאים" w:history="1">
        <w:r w:rsidRPr="00681219">
          <w:rPr>
            <w:rFonts w:ascii="Arial" w:eastAsia="Times New Roman" w:hAnsi="Arial" w:cs="Arial" w:hint="cs"/>
            <w:color w:val="5A3696"/>
            <w:sz w:val="15"/>
            <w:szCs w:val="15"/>
            <w:u w:val="single"/>
            <w:rtl/>
          </w:rPr>
          <w:t>תרמו</w:t>
        </w:r>
      </w:hyperlink>
      <w:r w:rsidRPr="00681219">
        <w:rPr>
          <w:rFonts w:ascii="Arial" w:eastAsia="Times New Roman" w:hAnsi="Arial" w:cs="Arial" w:hint="cs"/>
          <w:color w:val="000000"/>
          <w:sz w:val="15"/>
          <w:szCs w:val="15"/>
          <w:rtl/>
        </w:rPr>
        <w:t> לוויקיפדיה ו</w:t>
      </w:r>
      <w:hyperlink r:id="rId56" w:history="1">
        <w:r w:rsidRPr="00681219">
          <w:rPr>
            <w:rFonts w:ascii="Arial" w:eastAsia="Times New Roman" w:hAnsi="Arial" w:cs="Arial" w:hint="cs"/>
            <w:color w:val="663366"/>
            <w:sz w:val="15"/>
            <w:szCs w:val="15"/>
            <w:u w:val="single"/>
            <w:rtl/>
          </w:rPr>
          <w:t>השלימו אותו</w:t>
        </w:r>
      </w:hyperlink>
      <w:r w:rsidRPr="00681219">
        <w:rPr>
          <w:rFonts w:ascii="Arial" w:eastAsia="Times New Roman" w:hAnsi="Arial" w:cs="Arial" w:hint="cs"/>
          <w:color w:val="000000"/>
          <w:sz w:val="15"/>
          <w:szCs w:val="15"/>
          <w:rtl/>
        </w:rPr>
        <w:t>. ייתכן שתמצאו פירוט ב</w:t>
      </w:r>
      <w:hyperlink r:id="rId57" w:tooltip="שיחה:פרשת שי דרומי" w:history="1">
        <w:r w:rsidRPr="00681219">
          <w:rPr>
            <w:rFonts w:ascii="Arial" w:eastAsia="Times New Roman" w:hAnsi="Arial" w:cs="Arial" w:hint="cs"/>
            <w:color w:val="5A3696"/>
            <w:sz w:val="15"/>
            <w:szCs w:val="15"/>
            <w:u w:val="single"/>
            <w:rtl/>
          </w:rPr>
          <w:t>דף השיחה</w:t>
        </w:r>
      </w:hyperlink>
      <w:r w:rsidRPr="00681219">
        <w:rPr>
          <w:rFonts w:ascii="Arial" w:eastAsia="Times New Roman" w:hAnsi="Arial" w:cs="Arial" w:hint="cs"/>
          <w:color w:val="000000"/>
          <w:sz w:val="15"/>
          <w:szCs w:val="15"/>
          <w:rtl/>
        </w:rPr>
        <w:t>.</w:t>
      </w:r>
    </w:p>
    <w:p w:rsidR="00681219" w:rsidRPr="00681219" w:rsidRDefault="00681219" w:rsidP="00681219">
      <w:pPr>
        <w:spacing w:before="96" w:after="120" w:line="360" w:lineRule="atLeast"/>
        <w:rPr>
          <w:rFonts w:ascii="Arial" w:eastAsia="Times New Roman" w:hAnsi="Arial" w:cs="Arial" w:hint="cs"/>
          <w:color w:val="000000"/>
          <w:sz w:val="19"/>
          <w:szCs w:val="19"/>
          <w:rtl/>
        </w:rPr>
      </w:pPr>
      <w:r w:rsidRPr="00681219">
        <w:rPr>
          <w:rFonts w:ascii="Arial" w:eastAsia="Times New Roman" w:hAnsi="Arial" w:cs="Arial" w:hint="cs"/>
          <w:color w:val="000000"/>
          <w:sz w:val="19"/>
          <w:szCs w:val="19"/>
          <w:rtl/>
        </w:rPr>
        <w:t>ב-</w:t>
      </w:r>
      <w:hyperlink r:id="rId58" w:tooltip="15 ביולי" w:history="1">
        <w:r w:rsidRPr="00681219">
          <w:rPr>
            <w:rFonts w:ascii="Arial" w:eastAsia="Times New Roman" w:hAnsi="Arial" w:cs="Arial" w:hint="cs"/>
            <w:color w:val="5A3696"/>
            <w:sz w:val="19"/>
            <w:szCs w:val="19"/>
            <w:u w:val="single"/>
            <w:rtl/>
          </w:rPr>
          <w:t>15 ביולי</w:t>
        </w:r>
      </w:hyperlink>
      <w:r w:rsidRPr="00681219">
        <w:rPr>
          <w:rFonts w:ascii="Arial" w:eastAsia="Times New Roman" w:hAnsi="Arial" w:cs="Arial" w:hint="cs"/>
          <w:color w:val="000000"/>
          <w:sz w:val="19"/>
          <w:szCs w:val="19"/>
          <w:rtl/>
        </w:rPr>
        <w:t> </w:t>
      </w:r>
      <w:hyperlink r:id="rId59" w:tooltip="2009" w:history="1">
        <w:r w:rsidRPr="00681219">
          <w:rPr>
            <w:rFonts w:ascii="Arial" w:eastAsia="Times New Roman" w:hAnsi="Arial" w:cs="Arial" w:hint="cs"/>
            <w:color w:val="5A3696"/>
            <w:sz w:val="19"/>
            <w:szCs w:val="19"/>
            <w:u w:val="single"/>
            <w:rtl/>
          </w:rPr>
          <w:t>2009</w:t>
        </w:r>
      </w:hyperlink>
      <w:r w:rsidRPr="00681219">
        <w:rPr>
          <w:rFonts w:ascii="Arial" w:eastAsia="Times New Roman" w:hAnsi="Arial" w:cs="Arial" w:hint="cs"/>
          <w:color w:val="000000"/>
          <w:sz w:val="19"/>
          <w:szCs w:val="19"/>
          <w:rtl/>
        </w:rPr>
        <w:t> פרסם בית המשפט המחוזי בבאר שבע את הכרעת הדין בעניינו של דרומי. דרומי זוכה מאשמת ביצוע עבירה של הריגה ועבירה של חבלה בכוונה מחמירה, אך הורשע בביצוע עבירות בנשק (החזקה ונשיאה). ב</w:t>
      </w:r>
      <w:hyperlink r:id="rId60" w:tooltip="הסדר טיעון" w:history="1">
        <w:r w:rsidRPr="00681219">
          <w:rPr>
            <w:rFonts w:ascii="Arial" w:eastAsia="Times New Roman" w:hAnsi="Arial" w:cs="Arial" w:hint="cs"/>
            <w:color w:val="5A3696"/>
            <w:sz w:val="19"/>
            <w:szCs w:val="19"/>
            <w:u w:val="single"/>
            <w:rtl/>
          </w:rPr>
          <w:t>הסדר טיעון</w:t>
        </w:r>
      </w:hyperlink>
      <w:r w:rsidRPr="00681219">
        <w:rPr>
          <w:rFonts w:ascii="Arial" w:eastAsia="Times New Roman" w:hAnsi="Arial" w:cs="Arial" w:hint="cs"/>
          <w:color w:val="000000"/>
          <w:sz w:val="19"/>
          <w:szCs w:val="19"/>
          <w:rtl/>
        </w:rPr>
        <w:t> שהוגש לבית המשפט הוצע כי דרומי ירצה שישה חודשי </w:t>
      </w:r>
      <w:hyperlink r:id="rId61" w:tooltip="עבודות שירות" w:history="1">
        <w:r w:rsidRPr="00681219">
          <w:rPr>
            <w:rFonts w:ascii="Arial" w:eastAsia="Times New Roman" w:hAnsi="Arial" w:cs="Arial" w:hint="cs"/>
            <w:color w:val="5A3696"/>
            <w:sz w:val="19"/>
            <w:szCs w:val="19"/>
            <w:u w:val="single"/>
            <w:rtl/>
          </w:rPr>
          <w:t>עבודות שירות</w:t>
        </w:r>
      </w:hyperlink>
      <w:r w:rsidRPr="00681219">
        <w:rPr>
          <w:rFonts w:ascii="Arial" w:eastAsia="Times New Roman" w:hAnsi="Arial" w:cs="Arial" w:hint="cs"/>
          <w:color w:val="000000"/>
          <w:sz w:val="19"/>
          <w:szCs w:val="19"/>
          <w:rtl/>
        </w:rPr>
        <w:t> בניכוי החודש של תקופת מעצרו.</w:t>
      </w:r>
    </w:p>
    <w:p w:rsidR="00681219" w:rsidRPr="00681219" w:rsidRDefault="00681219" w:rsidP="00681219">
      <w:pPr>
        <w:spacing w:before="96" w:after="120" w:line="360" w:lineRule="atLeast"/>
        <w:rPr>
          <w:rFonts w:ascii="Arial" w:eastAsia="Times New Roman" w:hAnsi="Arial" w:cs="Arial" w:hint="cs"/>
          <w:color w:val="000000"/>
          <w:sz w:val="19"/>
          <w:szCs w:val="19"/>
          <w:rtl/>
        </w:rPr>
      </w:pPr>
      <w:r w:rsidRPr="00681219">
        <w:rPr>
          <w:rFonts w:ascii="Arial" w:eastAsia="Times New Roman" w:hAnsi="Arial" w:cs="Arial" w:hint="cs"/>
          <w:color w:val="000000"/>
          <w:sz w:val="19"/>
          <w:szCs w:val="19"/>
          <w:rtl/>
        </w:rPr>
        <w:t>התיקון הנ"ל ל</w:t>
      </w:r>
      <w:hyperlink r:id="rId62" w:tooltip="חוק העונשין" w:history="1">
        <w:r w:rsidRPr="00681219">
          <w:rPr>
            <w:rFonts w:ascii="Arial" w:eastAsia="Times New Roman" w:hAnsi="Arial" w:cs="Arial" w:hint="cs"/>
            <w:color w:val="5A3696"/>
            <w:sz w:val="19"/>
            <w:szCs w:val="19"/>
            <w:u w:val="single"/>
            <w:rtl/>
          </w:rPr>
          <w:t>חוק העונשין</w:t>
        </w:r>
      </w:hyperlink>
      <w:r w:rsidRPr="00681219">
        <w:rPr>
          <w:rFonts w:ascii="Arial" w:eastAsia="Times New Roman" w:hAnsi="Arial" w:cs="Arial" w:hint="cs"/>
          <w:color w:val="000000"/>
          <w:sz w:val="19"/>
          <w:szCs w:val="19"/>
          <w:rtl/>
        </w:rPr>
        <w:t> שנעשה טרם מתן פסק הדין, עמד לזכותו של דרומי, זאת לאור האמור בסעיף 5 לחוק:</w:t>
      </w:r>
    </w:p>
    <w:p w:rsidR="00681219" w:rsidRPr="00681219" w:rsidRDefault="00681219" w:rsidP="00681219">
      <w:pPr>
        <w:spacing w:before="96" w:after="120" w:line="360" w:lineRule="atLeast"/>
        <w:rPr>
          <w:rFonts w:ascii="Arial" w:eastAsia="Times New Roman" w:hAnsi="Arial" w:cs="Arial" w:hint="cs"/>
          <w:color w:val="000000"/>
          <w:sz w:val="19"/>
          <w:szCs w:val="19"/>
          <w:rtl/>
        </w:rPr>
      </w:pPr>
      <w:r w:rsidRPr="00681219">
        <w:rPr>
          <w:rFonts w:ascii="Arial" w:eastAsia="Times New Roman" w:hAnsi="Arial" w:cs="Arial" w:hint="cs"/>
          <w:b/>
          <w:bCs/>
          <w:color w:val="000000"/>
          <w:sz w:val="19"/>
          <w:szCs w:val="19"/>
          <w:rtl/>
        </w:rPr>
        <w:t>"(א) נעברה עבירה ובטרם ניתן פסק-דין חלוט לגביה, חל שינוי בנוגע להגדרתה או לאחריות לה, או בנוגע לעונש שנקבע לה, יחול על העניין החיקוק המקל עם העושה; "אחריות לה" - לרבות תחולת סייגים לאחריות הפלילית למעשה. .."</w:t>
      </w:r>
    </w:p>
    <w:p w:rsidR="00380701" w:rsidRDefault="00380701"/>
    <w:sectPr w:rsidR="00380701" w:rsidSect="008D70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C62AE"/>
    <w:multiLevelType w:val="multilevel"/>
    <w:tmpl w:val="CF76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19"/>
    <w:rsid w:val="00380701"/>
    <w:rsid w:val="00681219"/>
    <w:rsid w:val="008D70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219"/>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12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219"/>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1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102869">
      <w:bodyDiv w:val="1"/>
      <w:marLeft w:val="0"/>
      <w:marRight w:val="0"/>
      <w:marTop w:val="0"/>
      <w:marBottom w:val="0"/>
      <w:divBdr>
        <w:top w:val="none" w:sz="0" w:space="0" w:color="auto"/>
        <w:left w:val="none" w:sz="0" w:space="0" w:color="auto"/>
        <w:bottom w:val="none" w:sz="0" w:space="0" w:color="auto"/>
        <w:right w:val="none" w:sz="0" w:space="0" w:color="auto"/>
      </w:divBdr>
      <w:divsChild>
        <w:div w:id="1743984544">
          <w:marLeft w:val="0"/>
          <w:marRight w:val="0"/>
          <w:marTop w:val="0"/>
          <w:marBottom w:val="0"/>
          <w:divBdr>
            <w:top w:val="none" w:sz="0" w:space="0" w:color="auto"/>
            <w:left w:val="none" w:sz="0" w:space="0" w:color="auto"/>
            <w:bottom w:val="none" w:sz="0" w:space="0" w:color="auto"/>
            <w:right w:val="none" w:sz="0" w:space="0" w:color="auto"/>
          </w:divBdr>
          <w:divsChild>
            <w:div w:id="125663757">
              <w:marLeft w:val="0"/>
              <w:marRight w:val="0"/>
              <w:marTop w:val="0"/>
              <w:marBottom w:val="0"/>
              <w:divBdr>
                <w:top w:val="none" w:sz="0" w:space="0" w:color="auto"/>
                <w:left w:val="none" w:sz="0" w:space="0" w:color="auto"/>
                <w:bottom w:val="none" w:sz="0" w:space="0" w:color="auto"/>
                <w:right w:val="none" w:sz="0" w:space="0" w:color="auto"/>
              </w:divBdr>
              <w:divsChild>
                <w:div w:id="96143836">
                  <w:marLeft w:val="0"/>
                  <w:marRight w:val="336"/>
                  <w:marTop w:val="120"/>
                  <w:marBottom w:val="312"/>
                  <w:divBdr>
                    <w:top w:val="none" w:sz="0" w:space="0" w:color="auto"/>
                    <w:left w:val="none" w:sz="0" w:space="0" w:color="auto"/>
                    <w:bottom w:val="none" w:sz="0" w:space="0" w:color="auto"/>
                    <w:right w:val="none" w:sz="0" w:space="0" w:color="auto"/>
                  </w:divBdr>
                  <w:divsChild>
                    <w:div w:id="379668238">
                      <w:marLeft w:val="0"/>
                      <w:marRight w:val="0"/>
                      <w:marTop w:val="0"/>
                      <w:marBottom w:val="0"/>
                      <w:divBdr>
                        <w:top w:val="single" w:sz="6" w:space="0" w:color="CCCCCC"/>
                        <w:left w:val="single" w:sz="6" w:space="0" w:color="CCCCCC"/>
                        <w:bottom w:val="single" w:sz="6" w:space="0" w:color="CCCCCC"/>
                        <w:right w:val="single" w:sz="6" w:space="0" w:color="CCCCCC"/>
                      </w:divBdr>
                      <w:divsChild>
                        <w:div w:id="19267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13151">
                  <w:marLeft w:val="0"/>
                  <w:marRight w:val="336"/>
                  <w:marTop w:val="120"/>
                  <w:marBottom w:val="312"/>
                  <w:divBdr>
                    <w:top w:val="none" w:sz="0" w:space="0" w:color="auto"/>
                    <w:left w:val="none" w:sz="0" w:space="0" w:color="auto"/>
                    <w:bottom w:val="none" w:sz="0" w:space="0" w:color="auto"/>
                    <w:right w:val="none" w:sz="0" w:space="0" w:color="auto"/>
                  </w:divBdr>
                  <w:divsChild>
                    <w:div w:id="25983554">
                      <w:marLeft w:val="0"/>
                      <w:marRight w:val="0"/>
                      <w:marTop w:val="0"/>
                      <w:marBottom w:val="0"/>
                      <w:divBdr>
                        <w:top w:val="single" w:sz="6" w:space="0" w:color="CCCCCC"/>
                        <w:left w:val="single" w:sz="6" w:space="0" w:color="CCCCCC"/>
                        <w:bottom w:val="single" w:sz="6" w:space="0" w:color="CCCCCC"/>
                        <w:right w:val="single" w:sz="6" w:space="0" w:color="CCCCCC"/>
                      </w:divBdr>
                      <w:divsChild>
                        <w:div w:id="11476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02189">
                  <w:marLeft w:val="0"/>
                  <w:marRight w:val="0"/>
                  <w:marTop w:val="0"/>
                  <w:marBottom w:val="0"/>
                  <w:divBdr>
                    <w:top w:val="single" w:sz="6" w:space="4" w:color="DDDDDD"/>
                    <w:left w:val="single" w:sz="6" w:space="12" w:color="DDDDDD"/>
                    <w:bottom w:val="single" w:sz="6" w:space="4" w:color="DDDDDD"/>
                    <w:right w:val="single" w:sz="6" w:space="12" w:color="DDDDD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e.wikipedia.org/wiki/%D7%97%D7%95%D7%A7_%D7%94%D7%A2%D7%95%D7%A0%D7%A9%D7%99%D7%9F" TargetMode="External"/><Relationship Id="rId18" Type="http://schemas.openxmlformats.org/officeDocument/2006/relationships/hyperlink" Target="http://he.wikipedia.org/wiki/%D7%A7%D7%95%D7%91%D7%A5:Shai_dromi.jpg" TargetMode="External"/><Relationship Id="rId26" Type="http://schemas.openxmlformats.org/officeDocument/2006/relationships/hyperlink" Target="http://he.wikipedia.org/wiki/%D7%94%D7%97%D7%99%D7%99%D7%90%D7%94" TargetMode="External"/><Relationship Id="rId39" Type="http://schemas.openxmlformats.org/officeDocument/2006/relationships/hyperlink" Target="http://he.wikipedia.org/wiki/%D7%91%D7%9C%D7%95%D7%92" TargetMode="External"/><Relationship Id="rId21" Type="http://schemas.openxmlformats.org/officeDocument/2006/relationships/hyperlink" Target="http://he.wikipedia.org/wiki/%D7%9E%D7%99%D7%AA%D7%A8_(%D7%99%D7%99%D7%A9%D7%95%D7%91)" TargetMode="External"/><Relationship Id="rId34" Type="http://schemas.openxmlformats.org/officeDocument/2006/relationships/hyperlink" Target="http://he.wikipedia.org/wiki/%D7%94%D7%A8%D7%99%D7%92%D7%94" TargetMode="External"/><Relationship Id="rId42" Type="http://schemas.openxmlformats.org/officeDocument/2006/relationships/hyperlink" Target="http://he.wikipedia.org/wiki/%D7%A4%D7%A8%D7%A9%D7%AA_%D7%A9%D7%99_%D7%93%D7%A8%D7%95%D7%9E%D7%99" TargetMode="External"/><Relationship Id="rId47" Type="http://schemas.openxmlformats.org/officeDocument/2006/relationships/hyperlink" Target="http://he.wikipedia.org/wiki/%D7%A4%D7%A8%D7%A9%D7%AA_%D7%A9%D7%99_%D7%93%D7%A8%D7%95%D7%9E%D7%99" TargetMode="External"/><Relationship Id="rId50" Type="http://schemas.openxmlformats.org/officeDocument/2006/relationships/hyperlink" Target="http://he.wikipedia.org/wiki/%D7%97%D7%95%D7%A7_%D7%94%D7%A2%D7%95%D7%A0%D7%A9%D7%99%D7%9F" TargetMode="External"/><Relationship Id="rId55" Type="http://schemas.openxmlformats.org/officeDocument/2006/relationships/hyperlink" Target="http://he.wikipedia.org/wiki/%D7%95%D7%99%D7%A7%D7%99%D7%A4%D7%93%D7%99%D7%94:%D7%91%D7%A8%D7%95%D7%9B%D7%99%D7%9D_%D7%94%D7%91%D7%90%D7%99%D7%9D"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he.wikipedia.org/wiki/%D7%94%D7%A8%D7%99%D7%92%D7%94" TargetMode="External"/><Relationship Id="rId20" Type="http://schemas.openxmlformats.org/officeDocument/2006/relationships/hyperlink" Target="http://he.wikipedia.org/wiki/%D7%97%D7%95%D7%95%D7%AA_%D7%91%D7%95%D7%93%D7%93%D7%99%D7%9D" TargetMode="External"/><Relationship Id="rId29" Type="http://schemas.openxmlformats.org/officeDocument/2006/relationships/hyperlink" Target="http://he.wikipedia.org/wiki/%D7%9B%D7%AA%D7%91_%D7%90%D7%99%D7%A9%D7%95%D7%9D" TargetMode="External"/><Relationship Id="rId41" Type="http://schemas.openxmlformats.org/officeDocument/2006/relationships/hyperlink" Target="http://he.wikipedia.org/wiki/1984" TargetMode="External"/><Relationship Id="rId54" Type="http://schemas.openxmlformats.org/officeDocument/2006/relationships/hyperlink" Target="http://he.wikipedia.org/wiki/%D7%94%D7%91%D7%90_%D7%91%D7%9E%D7%97%D7%AA%D7%A8%D7%AA" TargetMode="External"/><Relationship Id="rId62" Type="http://schemas.openxmlformats.org/officeDocument/2006/relationships/hyperlink" Target="http://he.wikipedia.org/wiki/%D7%97%D7%95%D7%A7_%D7%94%D7%A2%D7%95%D7%A0%D7%A9%D7%99%D7%9F" TargetMode="External"/><Relationship Id="rId1" Type="http://schemas.openxmlformats.org/officeDocument/2006/relationships/numbering" Target="numbering.xml"/><Relationship Id="rId6" Type="http://schemas.openxmlformats.org/officeDocument/2006/relationships/hyperlink" Target="http://he.wikipedia.org/wiki/%D7%A7%D7%95%D7%91%D7%A5:%D7%9B%D7%95%D7%9C%D7%A0%D7%95_%D7%A9%D7%99_%D7%93%D7%A8%D7%95%D7%9E%D7%99.jpg" TargetMode="External"/><Relationship Id="rId11" Type="http://schemas.openxmlformats.org/officeDocument/2006/relationships/hyperlink" Target="http://he.wikipedia.org/wiki/%D7%A4%D7%95%D7%A8%D7%A5" TargetMode="External"/><Relationship Id="rId24" Type="http://schemas.openxmlformats.org/officeDocument/2006/relationships/hyperlink" Target="http://he.wikipedia.org/wiki/2007" TargetMode="External"/><Relationship Id="rId32" Type="http://schemas.openxmlformats.org/officeDocument/2006/relationships/hyperlink" Target="http://he.wikipedia.org/wiki/15_%D7%91%D7%99%D7%95%D7%9C%D7%99" TargetMode="External"/><Relationship Id="rId37" Type="http://schemas.openxmlformats.org/officeDocument/2006/relationships/hyperlink" Target="http://he.wikipedia.org/wiki/%D7%90%D7%A8%D7%92%D7%95%D7%A0%D7%99_%D7%99%D7%9E%D7%99%D7%9F_%D7%91%D7%99%D7%A9%D7%A8%D7%90%D7%9C" TargetMode="External"/><Relationship Id="rId40" Type="http://schemas.openxmlformats.org/officeDocument/2006/relationships/hyperlink" Target="http://he.wikipedia.org/wiki/%D7%90%D7%95%D7%A8%D7%99_%D7%A7%D7%A6%D7%99%D7%A8" TargetMode="External"/><Relationship Id="rId45" Type="http://schemas.openxmlformats.org/officeDocument/2006/relationships/hyperlink" Target="http://he.wikipedia.org/wiki/%D7%97%D7%91%D7%A8_%D7%94%D7%9B%D7%A0%D7%A1%D7%AA" TargetMode="External"/><Relationship Id="rId53" Type="http://schemas.openxmlformats.org/officeDocument/2006/relationships/hyperlink" Target="http://he.wikipedia.org/wiki/%D7%94%D7%9E%D7%A9%D7%A4%D7%98_%D7%94%D7%A2%D7%91%D7%A8%D7%99" TargetMode="External"/><Relationship Id="rId58" Type="http://schemas.openxmlformats.org/officeDocument/2006/relationships/hyperlink" Target="http://he.wikipedia.org/wiki/15_%D7%91%D7%99%D7%95%D7%9C%D7%99" TargetMode="External"/><Relationship Id="rId5" Type="http://schemas.openxmlformats.org/officeDocument/2006/relationships/webSettings" Target="webSettings.xml"/><Relationship Id="rId15" Type="http://schemas.openxmlformats.org/officeDocument/2006/relationships/hyperlink" Target="http://he.wikipedia.org/wiki/%D7%91%D7%99%D7%AA_%D7%9E%D7%A9%D7%A4%D7%98" TargetMode="External"/><Relationship Id="rId23" Type="http://schemas.openxmlformats.org/officeDocument/2006/relationships/hyperlink" Target="http://he.wikipedia.org/wiki/13_%D7%91%D7%99%D7%A0%D7%95%D7%90%D7%A8" TargetMode="External"/><Relationship Id="rId28" Type="http://schemas.openxmlformats.org/officeDocument/2006/relationships/hyperlink" Target="http://he.wikipedia.org/wiki/%D7%A4%D7%A8%D7%A9%D7%AA_%D7%A9%D7%99_%D7%93%D7%A8%D7%95%D7%9E%D7%99" TargetMode="External"/><Relationship Id="rId36" Type="http://schemas.openxmlformats.org/officeDocument/2006/relationships/hyperlink" Target="http://he.wikipedia.org/wiki/%D7%A4%D7%A8%D7%A9%D7%AA_%D7%A9%D7%99_%D7%93%D7%A8%D7%95%D7%9E%D7%99" TargetMode="External"/><Relationship Id="rId49" Type="http://schemas.openxmlformats.org/officeDocument/2006/relationships/hyperlink" Target="http://he.wikipedia.org/wiki/2008" TargetMode="External"/><Relationship Id="rId57" Type="http://schemas.openxmlformats.org/officeDocument/2006/relationships/hyperlink" Target="http://he.wikipedia.org/wiki/%D7%A9%D7%99%D7%97%D7%94:%D7%A4%D7%A8%D7%A9%D7%AA_%D7%A9%D7%99_%D7%93%D7%A8%D7%95%D7%9E%D7%99" TargetMode="External"/><Relationship Id="rId61" Type="http://schemas.openxmlformats.org/officeDocument/2006/relationships/hyperlink" Target="http://he.wikipedia.org/wiki/%D7%A2%D7%91%D7%95%D7%93%D7%95%D7%AA_%D7%A9%D7%99%D7%A8%D7%95%D7%AA" TargetMode="External"/><Relationship Id="rId10" Type="http://schemas.openxmlformats.org/officeDocument/2006/relationships/hyperlink" Target="http://he.wikipedia.org/wiki/%D7%94%D7%A0%D7%92%D7%91" TargetMode="External"/><Relationship Id="rId19" Type="http://schemas.openxmlformats.org/officeDocument/2006/relationships/image" Target="media/image2.jpeg"/><Relationship Id="rId31" Type="http://schemas.openxmlformats.org/officeDocument/2006/relationships/hyperlink" Target="http://he.wikipedia.org/wiki/%D7%91%D7%90%D7%A8_%D7%A9%D7%91%D7%A2" TargetMode="External"/><Relationship Id="rId44" Type="http://schemas.openxmlformats.org/officeDocument/2006/relationships/hyperlink" Target="http://he.wikipedia.org/wiki/%D7%91%D7%93%D7%95%D7%90%D7%99%D7%9D" TargetMode="External"/><Relationship Id="rId52" Type="http://schemas.openxmlformats.org/officeDocument/2006/relationships/hyperlink" Target="http://he.wikipedia.org/wiki/%D7%A4%D7%A8%D7%A9%D7%AA_%D7%A9%D7%99_%D7%93%D7%A8%D7%95%D7%9E%D7%99" TargetMode="External"/><Relationship Id="rId60" Type="http://schemas.openxmlformats.org/officeDocument/2006/relationships/hyperlink" Target="http://he.wikipedia.org/wiki/%D7%94%D7%A1%D7%93%D7%A8_%D7%98%D7%99%D7%A2%D7%95%D7%9F" TargetMode="External"/><Relationship Id="rId4" Type="http://schemas.openxmlformats.org/officeDocument/2006/relationships/settings" Target="settings.xml"/><Relationship Id="rId9" Type="http://schemas.openxmlformats.org/officeDocument/2006/relationships/hyperlink" Target="http://he.wikipedia.org/wiki/%D7%97%D7%95%D7%95%D7%AA_%D7%91%D7%95%D7%93%D7%93%D7%99%D7%9D" TargetMode="External"/><Relationship Id="rId14" Type="http://schemas.openxmlformats.org/officeDocument/2006/relationships/hyperlink" Target="http://he.wikipedia.org/wiki/%D7%9E%D7%A9%D7%A4%D7%98_%D7%A4%D7%9C%D7%99%D7%9C%D7%99" TargetMode="External"/><Relationship Id="rId22" Type="http://schemas.openxmlformats.org/officeDocument/2006/relationships/hyperlink" Target="http://he.wikipedia.org/wiki/%D7%9B%D7%AA%D7%91_%D7%90%D7%99%D7%A9%D7%95%D7%9D" TargetMode="External"/><Relationship Id="rId27" Type="http://schemas.openxmlformats.org/officeDocument/2006/relationships/hyperlink" Target="http://he.wikipedia.org/wiki/%D7%A4%D7%A8%D7%A9%D7%AA_%D7%A9%D7%99_%D7%93%D7%A8%D7%95%D7%9E%D7%99" TargetMode="External"/><Relationship Id="rId30" Type="http://schemas.openxmlformats.org/officeDocument/2006/relationships/hyperlink" Target="http://he.wikipedia.org/wiki/%D7%91%D7%99%D7%AA_%D7%9E%D7%A9%D7%A4%D7%98_%D7%9E%D7%97%D7%95%D7%96%D7%99" TargetMode="External"/><Relationship Id="rId35" Type="http://schemas.openxmlformats.org/officeDocument/2006/relationships/hyperlink" Target="http://he.wikipedia.org/wiki/%D7%9B%D7%9C%D7%99_%D7%A0%D7%A9%D7%A7" TargetMode="External"/><Relationship Id="rId43" Type="http://schemas.openxmlformats.org/officeDocument/2006/relationships/hyperlink" Target="http://he.wikipedia.org/wiki/%D7%A2%D7%A8%D7%91%D7%99%D7%99_%D7%99%D7%A9%D7%A8%D7%90%D7%9C" TargetMode="External"/><Relationship Id="rId48" Type="http://schemas.openxmlformats.org/officeDocument/2006/relationships/hyperlink" Target="http://he.wikipedia.org/wiki/24_%D7%91%D7%99%D7%95%D7%A0%D7%99" TargetMode="External"/><Relationship Id="rId56" Type="http://schemas.openxmlformats.org/officeDocument/2006/relationships/hyperlink" Target="http://he.wikipedia.org/w/index.php?title=%D7%A4%D7%A8%D7%A9%D7%AA_%D7%A9%D7%99_%D7%93%D7%A8%D7%95%D7%9E%D7%99&amp;action=edit" TargetMode="External"/><Relationship Id="rId64" Type="http://schemas.openxmlformats.org/officeDocument/2006/relationships/theme" Target="theme/theme1.xml"/><Relationship Id="rId8" Type="http://schemas.openxmlformats.org/officeDocument/2006/relationships/hyperlink" Target="http://he.wikipedia.org/wiki/%D7%97%D7%A7%D7%9C%D7%90%D7%99" TargetMode="External"/><Relationship Id="rId51" Type="http://schemas.openxmlformats.org/officeDocument/2006/relationships/hyperlink" Target="http://he.wikipedia.org/wiki/%D7%A4%D7%A8%D7%A9%D7%AA_%D7%A9%D7%99_%D7%93%D7%A8%D7%95%D7%9E%D7%99" TargetMode="External"/><Relationship Id="rId3" Type="http://schemas.microsoft.com/office/2007/relationships/stylesWithEffects" Target="stylesWithEffects.xml"/><Relationship Id="rId12" Type="http://schemas.openxmlformats.org/officeDocument/2006/relationships/hyperlink" Target="http://he.wikipedia.org/w/index.php?title=%D7%94%D7%A1%D7%92%D7%AA_%D7%92%D7%91%D7%95%D7%9C_(%D7%A4%D7%9C%D7%99%D7%9C%D7%99)&amp;action=edit&amp;redlink=1" TargetMode="External"/><Relationship Id="rId17" Type="http://schemas.openxmlformats.org/officeDocument/2006/relationships/hyperlink" Target="http://he.wikipedia.org/wiki/%D7%A4%D7%A8%D7%A9%D7%AA_%D7%A9%D7%99_%D7%93%D7%A8%D7%95%D7%9E%D7%99" TargetMode="External"/><Relationship Id="rId25" Type="http://schemas.openxmlformats.org/officeDocument/2006/relationships/hyperlink" Target="http://he.wikipedia.org/wiki/%D7%A4%D7%A8%D7%A9%D7%AA_%D7%A9%D7%99_%D7%93%D7%A8%D7%95%D7%9E%D7%99" TargetMode="External"/><Relationship Id="rId33" Type="http://schemas.openxmlformats.org/officeDocument/2006/relationships/hyperlink" Target="http://he.wikipedia.org/wiki/2009" TargetMode="External"/><Relationship Id="rId38" Type="http://schemas.openxmlformats.org/officeDocument/2006/relationships/hyperlink" Target="http://he.wikipedia.org/wiki/%D7%94%D7%92%D7%A0%D7%94_%D7%A2%D7%A6%D7%9E%D7%99%D7%AA" TargetMode="External"/><Relationship Id="rId46" Type="http://schemas.openxmlformats.org/officeDocument/2006/relationships/hyperlink" Target="http://he.wikipedia.org/wiki/%D7%94%D7%A6%D7%A2%D7%AA_%D7%97%D7%95%D7%A7" TargetMode="External"/><Relationship Id="rId59" Type="http://schemas.openxmlformats.org/officeDocument/2006/relationships/hyperlink" Target="http://he.wikipedia.org/wiki/200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1674</Words>
  <Characters>8371</Characters>
  <Application>Microsoft Office Word</Application>
  <DocSecurity>0</DocSecurity>
  <Lines>69</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2013-03-27T07:55:00Z</dcterms:created>
  <dcterms:modified xsi:type="dcterms:W3CDTF">2013-03-27T07:58:00Z</dcterms:modified>
</cp:coreProperties>
</file>