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7F" w:rsidRDefault="008E6A7F" w:rsidP="008E6A7F">
      <w:pPr>
        <w:spacing w:line="360" w:lineRule="auto"/>
        <w:jc w:val="center"/>
        <w:rPr>
          <w:b/>
          <w:bCs/>
          <w:i/>
          <w:iCs/>
          <w:sz w:val="22"/>
          <w:szCs w:val="22"/>
          <w:u w:val="single"/>
          <w:rtl/>
        </w:rPr>
      </w:pPr>
      <w:r>
        <w:rPr>
          <w:rFonts w:hint="cs"/>
          <w:b/>
          <w:bCs/>
          <w:i/>
          <w:iCs/>
          <w:sz w:val="22"/>
          <w:szCs w:val="22"/>
          <w:u w:val="single"/>
          <w:rtl/>
        </w:rPr>
        <w:t xml:space="preserve">דף לשופטים </w:t>
      </w:r>
      <w:r>
        <w:rPr>
          <w:b/>
          <w:bCs/>
          <w:i/>
          <w:iCs/>
          <w:sz w:val="22"/>
          <w:szCs w:val="22"/>
          <w:u w:val="single"/>
        </w:rPr>
        <w:t>–</w:t>
      </w:r>
      <w:r>
        <w:rPr>
          <w:rFonts w:hint="cs"/>
          <w:b/>
          <w:bCs/>
          <w:i/>
          <w:iCs/>
          <w:sz w:val="22"/>
          <w:szCs w:val="22"/>
          <w:u w:val="single"/>
          <w:rtl/>
        </w:rPr>
        <w:t xml:space="preserve"> התקיפה ליד מגרש הפועל</w:t>
      </w:r>
    </w:p>
    <w:p w:rsidR="008E6A7F" w:rsidRDefault="008E6A7F" w:rsidP="008E6A7F">
      <w:pPr>
        <w:rPr>
          <w:sz w:val="22"/>
          <w:szCs w:val="22"/>
        </w:rPr>
      </w:pPr>
      <w:r>
        <w:rPr>
          <w:rFonts w:hint="cs"/>
          <w:sz w:val="22"/>
          <w:szCs w:val="22"/>
          <w:u w:val="single"/>
          <w:rtl/>
        </w:rPr>
        <w:t>הכנה</w:t>
      </w:r>
      <w:r>
        <w:rPr>
          <w:rFonts w:hint="cs"/>
          <w:sz w:val="22"/>
          <w:szCs w:val="22"/>
          <w:rtl/>
        </w:rPr>
        <w:t>: עליכם לרשום מראש, 3 שאלות בדבר עובדות האירוע, שהתשובה להן תקבע אם שני אשמה או זכאית.</w:t>
      </w:r>
    </w:p>
    <w:p w:rsidR="008E6A7F" w:rsidRDefault="008E6A7F" w:rsidP="008E6A7F">
      <w:pPr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u w:val="single"/>
          <w:rtl/>
        </w:rPr>
        <w:t>במהלך המשפט</w:t>
      </w:r>
      <w:r>
        <w:rPr>
          <w:rFonts w:hint="cs"/>
          <w:sz w:val="22"/>
          <w:szCs w:val="22"/>
          <w:rtl/>
        </w:rPr>
        <w:t>: עליכם להקריא את כתב האישום ולנהל את המשפט. זכרו שאחריותכם שיתנהל דיון תרבותי ושוטף. עליכם להקשיב היטב לעדויות הצדדים, על-מנת שתוכלו להכריע בדין.</w:t>
      </w:r>
    </w:p>
    <w:p w:rsidR="008E6A7F" w:rsidRDefault="008E6A7F" w:rsidP="008E6A7F">
      <w:pPr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u w:val="single"/>
          <w:rtl/>
        </w:rPr>
        <w:t>בסיום המשפט</w:t>
      </w:r>
      <w:r>
        <w:rPr>
          <w:rFonts w:hint="cs"/>
          <w:sz w:val="22"/>
          <w:szCs w:val="22"/>
          <w:rtl/>
        </w:rPr>
        <w:t>: עליכם להחליט אם שני אשמה או זכאית. עליכם לנמק את החלטתכם ולהקריא אותה לכיתה.</w:t>
      </w:r>
    </w:p>
    <w:p w:rsidR="008E6A7F" w:rsidRDefault="008E6A7F" w:rsidP="008E6A7F">
      <w:pPr>
        <w:spacing w:line="360" w:lineRule="auto"/>
        <w:rPr>
          <w:rFonts w:hint="cs"/>
          <w:sz w:val="22"/>
          <w:szCs w:val="22"/>
          <w:rtl/>
        </w:rPr>
      </w:pPr>
    </w:p>
    <w:p w:rsidR="008E6A7F" w:rsidRDefault="008E6A7F" w:rsidP="008E6A7F">
      <w:pP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כניסת השופטים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>: לקריאת כתב האישום תעמוד הנאשמת על רגליה.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הנאשמת נעמדת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>: שני, את מואשמת בסיוע לתקיפה, בשידול לתקיפה ובאי-מניעת פשע, האם את מודה באשמה?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הנאשמת - לא מודה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 xml:space="preserve">: הנאשמת אינה מודה באשמה, וכעת נפתח את המשפט. הנאשמת רשאית לשבת. 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    התביעה </w:t>
      </w:r>
      <w:proofErr w:type="spellStart"/>
      <w:r>
        <w:rPr>
          <w:rFonts w:hint="cs"/>
          <w:sz w:val="22"/>
          <w:szCs w:val="22"/>
          <w:rtl/>
        </w:rPr>
        <w:t>תשא</w:t>
      </w:r>
      <w:proofErr w:type="spellEnd"/>
      <w:r>
        <w:rPr>
          <w:rFonts w:hint="cs"/>
          <w:sz w:val="22"/>
          <w:szCs w:val="22"/>
          <w:rtl/>
        </w:rPr>
        <w:t xml:space="preserve"> את נאומי הפתיחה.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נאומי פתיחה מטעם התביעה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 xml:space="preserve">: ההגנה </w:t>
      </w:r>
      <w:proofErr w:type="spellStart"/>
      <w:r>
        <w:rPr>
          <w:rFonts w:hint="cs"/>
          <w:sz w:val="22"/>
          <w:szCs w:val="22"/>
          <w:rtl/>
        </w:rPr>
        <w:t>תשא</w:t>
      </w:r>
      <w:proofErr w:type="spellEnd"/>
      <w:r>
        <w:rPr>
          <w:rFonts w:hint="cs"/>
          <w:sz w:val="22"/>
          <w:szCs w:val="22"/>
          <w:rtl/>
        </w:rPr>
        <w:t xml:space="preserve"> את נאומי הפתיחה.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נאומי פתיחה מטעם ההגנה</w:t>
      </w:r>
    </w:p>
    <w:p w:rsidR="008E6A7F" w:rsidRDefault="008E6A7F" w:rsidP="008E6A7F">
      <w:pPr>
        <w:spacing w:line="360" w:lineRule="auto"/>
        <w:rPr>
          <w:rFonts w:hint="cs"/>
          <w:b/>
          <w:bCs/>
          <w:sz w:val="22"/>
          <w:szCs w:val="22"/>
          <w:rtl/>
        </w:rPr>
      </w:pP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>: כעת נעבור לשלב ההוכחות. התביעה תציג את עדיה.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כרוז: עד התביעה הראשון – פקד נעמן.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שופט </w:t>
      </w:r>
      <w:r>
        <w:rPr>
          <w:rFonts w:hint="cs"/>
          <w:sz w:val="22"/>
          <w:szCs w:val="22"/>
          <w:rtl/>
        </w:rPr>
        <w:t>(פונה לעד ואומר): אתה מוזהר להגיד את האמת.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(פונה לתביעה ואומר):  חקירה ראשית.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חקירה ראשית.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 xml:space="preserve"> (פונה להגנה ואומר): חקירה נגדית.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- חקירה נגדית. 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כרוז: עד התביעה השני </w:t>
      </w:r>
      <w:r>
        <w:rPr>
          <w:sz w:val="22"/>
          <w:szCs w:val="22"/>
        </w:rPr>
        <w:t>–</w:t>
      </w:r>
      <w:r>
        <w:rPr>
          <w:rFonts w:hint="cs"/>
          <w:sz w:val="22"/>
          <w:szCs w:val="22"/>
          <w:rtl/>
        </w:rPr>
        <w:t xml:space="preserve"> עמית.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שופט </w:t>
      </w:r>
      <w:r>
        <w:rPr>
          <w:rFonts w:hint="cs"/>
          <w:sz w:val="22"/>
          <w:szCs w:val="22"/>
          <w:rtl/>
        </w:rPr>
        <w:t>(פונה לעד ואומר): אתה מוזהר להגיד את האמת. (פונה לתביעה ואומר): חקירה ראשית.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חקירה ראשית.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 xml:space="preserve"> (פונה להגנה ואומר): חקירה נגדית.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חקירה נגדית.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כרוז: עד התביעה השלישי </w:t>
      </w:r>
      <w:r>
        <w:rPr>
          <w:sz w:val="22"/>
          <w:szCs w:val="22"/>
        </w:rPr>
        <w:t>–</w:t>
      </w:r>
      <w:r>
        <w:rPr>
          <w:rFonts w:hint="cs"/>
          <w:sz w:val="22"/>
          <w:szCs w:val="22"/>
          <w:rtl/>
        </w:rPr>
        <w:t xml:space="preserve"> אמיר.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שופט </w:t>
      </w:r>
      <w:r>
        <w:rPr>
          <w:rFonts w:hint="cs"/>
          <w:sz w:val="22"/>
          <w:szCs w:val="22"/>
          <w:rtl/>
        </w:rPr>
        <w:t>(פונה לעד ואומר): אתה מוזהר להגיד את האמת. (פונה לתביעה ואומר): חקירה ראשית.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חקירה ראשית.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 xml:space="preserve"> (פונה להגנה ואומר): חקירה נגדית.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חקירה נגדית.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כרוז: עד התביעה הרביעי </w:t>
      </w:r>
      <w:r>
        <w:rPr>
          <w:sz w:val="22"/>
          <w:szCs w:val="22"/>
        </w:rPr>
        <w:t>–</w:t>
      </w:r>
      <w:r>
        <w:rPr>
          <w:rFonts w:hint="cs"/>
          <w:sz w:val="22"/>
          <w:szCs w:val="22"/>
          <w:rtl/>
        </w:rPr>
        <w:t xml:space="preserve"> מנהלת ביה"ס.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שופט </w:t>
      </w:r>
      <w:r>
        <w:rPr>
          <w:rFonts w:hint="cs"/>
          <w:sz w:val="22"/>
          <w:szCs w:val="22"/>
          <w:rtl/>
        </w:rPr>
        <w:t>(פונה לעד ואומר): אתה מוזהר להגיד את האמת. (פונה לתביעה ואומר): חקירה ראשית.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חקירה ראשית.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 xml:space="preserve"> (פונה להגנה ואומר): חקירה נגדית.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חקירה נגדית.</w:t>
      </w:r>
    </w:p>
    <w:p w:rsidR="008E6A7F" w:rsidRDefault="008E6A7F" w:rsidP="008E6A7F">
      <w:pPr>
        <w:spacing w:line="360" w:lineRule="auto"/>
        <w:rPr>
          <w:rFonts w:hint="cs"/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br w:type="page"/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lastRenderedPageBreak/>
        <w:t>שופט</w:t>
      </w:r>
      <w:r>
        <w:rPr>
          <w:rFonts w:hint="cs"/>
          <w:sz w:val="22"/>
          <w:szCs w:val="22"/>
          <w:rtl/>
        </w:rPr>
        <w:t>: כעת תציג ההגנה את עדיה.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כרוז: הנאשמת-  שני.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שופט </w:t>
      </w:r>
      <w:r>
        <w:rPr>
          <w:rFonts w:hint="cs"/>
          <w:sz w:val="22"/>
          <w:szCs w:val="22"/>
          <w:rtl/>
        </w:rPr>
        <w:t>(פונה לעדה ואומר): את מוזהרת להגיד את האמת. (פונה להגנה ואומר): חקירה ראשית.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חקירה ראשית.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 xml:space="preserve"> (פונה לתביעה ואומר): חקירה נגדית.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- חקירה נגדית 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כרוז: עד ההגנה השני </w:t>
      </w:r>
      <w:r>
        <w:rPr>
          <w:sz w:val="22"/>
          <w:szCs w:val="22"/>
        </w:rPr>
        <w:t>–</w:t>
      </w:r>
      <w:r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סיוון.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 xml:space="preserve"> (פונה לעד ואומר): אתה מוזהר להגיד את האמת. (פונה להגנה ואומר): חקירה ראשית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חקירה ראשית.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 xml:space="preserve"> (פונה לתביעה ואומר): חקירה נגדית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- חקירה נגדית.   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כרוז: עד ההגנה השלישי </w:t>
      </w:r>
      <w:r>
        <w:rPr>
          <w:sz w:val="22"/>
          <w:szCs w:val="22"/>
        </w:rPr>
        <w:t>–</w:t>
      </w:r>
      <w:r>
        <w:rPr>
          <w:sz w:val="22"/>
          <w:szCs w:val="22"/>
          <w:rtl/>
        </w:rPr>
        <w:t xml:space="preserve"> </w:t>
      </w:r>
      <w:proofErr w:type="spellStart"/>
      <w:r>
        <w:rPr>
          <w:rFonts w:hint="cs"/>
          <w:sz w:val="22"/>
          <w:szCs w:val="22"/>
          <w:rtl/>
        </w:rPr>
        <w:t>אמא</w:t>
      </w:r>
      <w:proofErr w:type="spellEnd"/>
      <w:r>
        <w:rPr>
          <w:rFonts w:hint="cs"/>
          <w:sz w:val="22"/>
          <w:szCs w:val="22"/>
          <w:rtl/>
        </w:rPr>
        <w:t xml:space="preserve"> של שני.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 xml:space="preserve"> (פונה לעד ואומר): אתה מוזהר להגיד את האמת. (פונה להגנה ואומר): חקירה ראשית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חקירה ראשית.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 xml:space="preserve"> (פונה לתביעה ואומר): חקירה נגדית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-  חקירה נגדית.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כרוז: עד ההגנה הרביעי </w:t>
      </w:r>
      <w:r>
        <w:rPr>
          <w:sz w:val="22"/>
          <w:szCs w:val="22"/>
        </w:rPr>
        <w:t>–</w:t>
      </w:r>
      <w:r>
        <w:rPr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יועצת ביה"ס.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 xml:space="preserve"> (פונה לעד ואומר): אתה מוזהר להגיד את האמת. (פונה להגנה ואומר): חקירה ראשית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חקירה ראשית.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 xml:space="preserve"> (פונה לתביעה ואומר): חקירה נגדית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-  חקירה נגדית.</w:t>
      </w:r>
    </w:p>
    <w:p w:rsidR="008E6A7F" w:rsidRDefault="008E6A7F" w:rsidP="008E6A7F">
      <w:pPr>
        <w:spacing w:line="360" w:lineRule="auto"/>
        <w:rPr>
          <w:rFonts w:hint="cs"/>
          <w:sz w:val="22"/>
          <w:szCs w:val="22"/>
          <w:rtl/>
        </w:rPr>
      </w:pP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>: הסתיים שלב ההוכחות, וכעת נעבור לשלב הסיכומים. התביעה תישא את סיכומיה.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סיכומים מטעם התביעה.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>: ההגנה תישא את סיכומיה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סיכומים מטעם ההגנה.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>: בית המשפט יצא להפסקה כדי לקבל החלטה.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- התדיינות בין השופטים.</w:t>
      </w:r>
    </w:p>
    <w:p w:rsidR="008E6A7F" w:rsidRDefault="008E6A7F" w:rsidP="008E6A7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שופט</w:t>
      </w:r>
      <w:r>
        <w:rPr>
          <w:rFonts w:hint="cs"/>
          <w:sz w:val="22"/>
          <w:szCs w:val="22"/>
          <w:rtl/>
        </w:rPr>
        <w:t>: בית המשפט מצא את הנאשמת אשמה/זכאית מהנימוקים הבאים:</w:t>
      </w:r>
    </w:p>
    <w:p w:rsidR="008E6A7F" w:rsidRDefault="008E6A7F" w:rsidP="008E6A7F">
      <w:pPr>
        <w:pStyle w:val="a3"/>
        <w:rPr>
          <w:rFonts w:hint="cs"/>
          <w:sz w:val="22"/>
          <w:szCs w:val="22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A7F" w:rsidRDefault="008E6A7F" w:rsidP="008E6A7F">
      <w:pPr>
        <w:spacing w:line="360" w:lineRule="auto"/>
        <w:rPr>
          <w:rFonts w:ascii="Arial" w:hAnsi="Arial" w:cs="Arial" w:hint="cs"/>
          <w:sz w:val="22"/>
          <w:szCs w:val="22"/>
          <w:rtl/>
        </w:rPr>
      </w:pPr>
    </w:p>
    <w:p w:rsidR="00380701" w:rsidRDefault="00380701">
      <w:pPr>
        <w:rPr>
          <w:rFonts w:hint="cs"/>
          <w:rtl/>
        </w:rPr>
      </w:pPr>
      <w:bookmarkStart w:id="0" w:name="_GoBack"/>
      <w:bookmarkEnd w:id="0"/>
    </w:p>
    <w:sectPr w:rsidR="00380701" w:rsidSect="008E6A7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7F"/>
    <w:rsid w:val="00380701"/>
    <w:rsid w:val="008D7022"/>
    <w:rsid w:val="008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6A7F"/>
    <w:pPr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pacing w:line="360" w:lineRule="auto"/>
    </w:pPr>
    <w:rPr>
      <w:rFonts w:ascii="Arial" w:hAnsi="Arial" w:cs="Arial"/>
    </w:rPr>
  </w:style>
  <w:style w:type="character" w:customStyle="1" w:styleId="a4">
    <w:name w:val="גוף טקסט תו"/>
    <w:basedOn w:val="a0"/>
    <w:link w:val="a3"/>
    <w:rsid w:val="008E6A7F"/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6A7F"/>
    <w:pPr>
      <w:pBdr>
        <w:top w:val="wave" w:sz="6" w:space="1" w:color="auto"/>
        <w:left w:val="wave" w:sz="6" w:space="4" w:color="auto"/>
        <w:bottom w:val="wave" w:sz="6" w:space="1" w:color="auto"/>
        <w:right w:val="wave" w:sz="6" w:space="4" w:color="auto"/>
      </w:pBdr>
      <w:spacing w:line="360" w:lineRule="auto"/>
    </w:pPr>
    <w:rPr>
      <w:rFonts w:ascii="Arial" w:hAnsi="Arial" w:cs="Arial"/>
    </w:rPr>
  </w:style>
  <w:style w:type="character" w:customStyle="1" w:styleId="a4">
    <w:name w:val="גוף טקסט תו"/>
    <w:basedOn w:val="a0"/>
    <w:link w:val="a3"/>
    <w:rsid w:val="008E6A7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2013-04-01T11:36:00Z</dcterms:created>
  <dcterms:modified xsi:type="dcterms:W3CDTF">2013-04-01T11:37:00Z</dcterms:modified>
</cp:coreProperties>
</file>