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23" w:rsidRDefault="007F0F23" w:rsidP="007F0F23">
      <w:pPr>
        <w:spacing w:line="360" w:lineRule="auto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rFonts w:hint="cs"/>
          <w:b/>
          <w:bCs/>
          <w:i/>
          <w:iCs/>
          <w:sz w:val="26"/>
          <w:szCs w:val="26"/>
          <w:u w:val="single"/>
          <w:rtl/>
        </w:rPr>
        <w:t xml:space="preserve">דף לשופטים </w:t>
      </w:r>
      <w:r>
        <w:rPr>
          <w:b/>
          <w:bCs/>
          <w:i/>
          <w:iCs/>
          <w:sz w:val="26"/>
          <w:szCs w:val="26"/>
          <w:u w:val="single"/>
        </w:rPr>
        <w:t>–</w:t>
      </w:r>
      <w:r>
        <w:rPr>
          <w:rFonts w:hint="cs"/>
          <w:b/>
          <w:bCs/>
          <w:i/>
          <w:iCs/>
          <w:sz w:val="26"/>
          <w:szCs w:val="26"/>
          <w:u w:val="single"/>
          <w:rtl/>
        </w:rPr>
        <w:t xml:space="preserve"> ניסויים בבעלי-חיים</w:t>
      </w:r>
    </w:p>
    <w:p w:rsidR="007F0F23" w:rsidRDefault="007F0F23" w:rsidP="007F0F23">
      <w:pPr>
        <w:rPr>
          <w:sz w:val="32"/>
        </w:rPr>
      </w:pPr>
      <w:r>
        <w:rPr>
          <w:rFonts w:hint="cs"/>
          <w:u w:val="single"/>
          <w:rtl/>
        </w:rPr>
        <w:t>הכנה</w:t>
      </w:r>
      <w:r>
        <w:rPr>
          <w:rFonts w:hint="cs"/>
          <w:rtl/>
        </w:rPr>
        <w:t>: עליכם לרשום מראש, 3 שאלות בדבר עובדות האירוע, שהתשובה להן תקבע אם פרופסור כהן אשמה או זכאית.</w:t>
      </w:r>
    </w:p>
    <w:p w:rsidR="007F0F23" w:rsidRDefault="007F0F23" w:rsidP="007F0F23">
      <w:pPr>
        <w:rPr>
          <w:rFonts w:hint="cs"/>
          <w:rtl/>
        </w:rPr>
      </w:pPr>
      <w:r>
        <w:rPr>
          <w:rFonts w:hint="cs"/>
          <w:u w:val="single"/>
          <w:rtl/>
        </w:rPr>
        <w:t>במהלך המשפט</w:t>
      </w:r>
      <w:r>
        <w:rPr>
          <w:rFonts w:hint="cs"/>
          <w:rtl/>
        </w:rPr>
        <w:t>: עליכם להקריא את כתב האישום ולנהל את המשפט. זכרו שאחריותכם שיתנהל דיון תרבותי ושוטף. עליכם להקשיב היטב לעדויות הצדדים, על-מנת שתוכלו להכריע בדין.</w:t>
      </w:r>
    </w:p>
    <w:p w:rsidR="007F0F23" w:rsidRDefault="007F0F23" w:rsidP="007F0F23">
      <w:pPr>
        <w:rPr>
          <w:rFonts w:hint="cs"/>
          <w:rtl/>
        </w:rPr>
      </w:pPr>
      <w:r>
        <w:rPr>
          <w:rFonts w:hint="cs"/>
          <w:u w:val="single"/>
          <w:rtl/>
        </w:rPr>
        <w:t>בסיום המשפט</w:t>
      </w:r>
      <w:r>
        <w:rPr>
          <w:rFonts w:hint="cs"/>
          <w:rtl/>
        </w:rPr>
        <w:t>: עליכם להחליט אם פרופסור כהן אשמה או זכאית. עליכם לנמק את החלטתכם ולהקריא אותה לכיתה.</w:t>
      </w:r>
    </w:p>
    <w:p w:rsidR="007F0F23" w:rsidRDefault="007F0F23" w:rsidP="007F0F23">
      <w:pPr>
        <w:spacing w:line="360" w:lineRule="auto"/>
        <w:rPr>
          <w:rFonts w:hint="cs"/>
          <w:rtl/>
        </w:rPr>
      </w:pPr>
    </w:p>
    <w:p w:rsidR="007F0F23" w:rsidRDefault="007F0F23" w:rsidP="007F0F23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כניסת השופטים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>: לקריאת כתב האישום תעמוד הנאשמת על רגליה.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hint="cs"/>
          <w:rtl/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הנאשמת נעמדת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>: פרופ' כהן, את מואשמת בעבירת התעללות בבעלי-חיים, האם את מודה באשמה?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hint="cs"/>
          <w:rtl/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הנאשמת - לא מודה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: הנאשמת אינה מודה באשמה, וכעת נפתח את המשפט. הנאשמת רשאית לשבת. 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           התביעה תישא את נאומי הפתיחה.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hint="cs"/>
          <w:rtl/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נאומי פתיחה מטעם התביעה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>: ההגנה תישא את נאומי הפתיחה.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hint="cs"/>
          <w:rtl/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נאומי פתיחה מטעם ההגנה</w:t>
      </w:r>
    </w:p>
    <w:p w:rsidR="007F0F23" w:rsidRDefault="007F0F23" w:rsidP="007F0F23">
      <w:pPr>
        <w:spacing w:line="360" w:lineRule="auto"/>
        <w:rPr>
          <w:rFonts w:hint="cs"/>
          <w:b/>
          <w:bCs/>
          <w:sz w:val="20"/>
          <w:szCs w:val="20"/>
          <w:rtl/>
        </w:rPr>
      </w:pP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sz w:val="32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>: כעת נעבור לשלב ההוכחות. התביעה תציג את עדיה.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>
        <w:rPr>
          <w:rFonts w:hint="cs"/>
          <w:rtl/>
        </w:rPr>
        <w:t>כרוז: עד התביעה הראשון - ירון.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 xml:space="preserve">שופט </w:t>
      </w:r>
      <w:r>
        <w:rPr>
          <w:rFonts w:hint="cs"/>
          <w:rtl/>
        </w:rPr>
        <w:t>(פונה לעד ואומר): אתה מוזהר להגיד את האמת.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 (פונה לתביעה ואומר):  חקירה ראשית.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חקירה ראשית.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 (פונה להגנה ואומר): חקירה נגדית.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- חקירה נגדית. 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כרוז: עד התביעה השני </w:t>
      </w:r>
      <w:r>
        <w:t>–</w:t>
      </w:r>
      <w:r>
        <w:rPr>
          <w:rFonts w:hint="cs"/>
          <w:rtl/>
        </w:rPr>
        <w:t xml:space="preserve"> פעיל/ה בארגון נגד ניסויים בבעלי-חיים.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 xml:space="preserve">שופט </w:t>
      </w:r>
      <w:r>
        <w:rPr>
          <w:rFonts w:hint="cs"/>
          <w:rtl/>
        </w:rPr>
        <w:t>(פונה לעד ואומר): אתה מוזהר להגיד את האמת. (פונה לתביעה ואומר): חקירה ראשית.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חקירה ראשית.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 (פונה להגנה ואומר): חקירה נגדית.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חקירה נגדית.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כרוז: עד התביעה השלישי </w:t>
      </w:r>
      <w:r>
        <w:t>–</w:t>
      </w:r>
      <w:r>
        <w:rPr>
          <w:rFonts w:hint="cs"/>
          <w:rtl/>
        </w:rPr>
        <w:t xml:space="preserve"> וטרינר.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 xml:space="preserve">שופט </w:t>
      </w:r>
      <w:r>
        <w:rPr>
          <w:rFonts w:hint="cs"/>
          <w:rtl/>
        </w:rPr>
        <w:t>(פונה לעד ואומר): אתה מוזהר להגיד את האמת. (פונה לתביעה ואומר): חקירה ראשית.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חקירה ראשית.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 (פונה להגנה ואומר): חקירה נגדית.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חקירה נגדית.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כרוז: עד התביעה הרביעי </w:t>
      </w:r>
      <w:r>
        <w:t>–</w:t>
      </w:r>
      <w:r>
        <w:rPr>
          <w:rFonts w:hint="cs"/>
          <w:rtl/>
        </w:rPr>
        <w:t xml:space="preserve"> רב/פילוסוף.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 xml:space="preserve">שופט </w:t>
      </w:r>
      <w:r>
        <w:rPr>
          <w:rFonts w:hint="cs"/>
          <w:rtl/>
        </w:rPr>
        <w:t>(פונה לעד ואומר): אתה מוזהר להגיד את האמת. (פונה לתביעה ואומר): חקירה ראשית.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חקירה ראשית.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 (פונה להגנה ואומר): חקירה נגדית.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חקירה נגדית</w:t>
      </w:r>
      <w:r>
        <w:rPr>
          <w:rFonts w:hint="cs"/>
          <w:rtl/>
        </w:rPr>
        <w:t>.</w:t>
      </w:r>
    </w:p>
    <w:p w:rsidR="007F0F23" w:rsidRDefault="007F0F23" w:rsidP="007F0F23">
      <w:pPr>
        <w:spacing w:line="360" w:lineRule="auto"/>
        <w:rPr>
          <w:rFonts w:hint="cs"/>
          <w:b/>
          <w:bCs/>
          <w:szCs w:val="30"/>
          <w:rtl/>
        </w:rPr>
      </w:pPr>
      <w:r>
        <w:rPr>
          <w:rFonts w:hint="cs"/>
          <w:b/>
          <w:bCs/>
          <w:szCs w:val="30"/>
          <w:rtl/>
        </w:rPr>
        <w:br w:type="page"/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lastRenderedPageBreak/>
        <w:t>שופט</w:t>
      </w:r>
      <w:r>
        <w:rPr>
          <w:rFonts w:hint="cs"/>
          <w:rtl/>
        </w:rPr>
        <w:t>: כעת תציג ההגנה את עדיה.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>
        <w:rPr>
          <w:rFonts w:hint="cs"/>
          <w:rtl/>
        </w:rPr>
        <w:t>כרוז: הנאשמת-  פרופ' כהן.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 xml:space="preserve">שופט </w:t>
      </w:r>
      <w:r>
        <w:rPr>
          <w:rFonts w:hint="cs"/>
          <w:rtl/>
        </w:rPr>
        <w:t>(פונה לעדה ואומר): את מוזהרת להגיד את האמת. (פונה להגנה ואומר): חקירה ראשית.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חקירה ראשית.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 (פונה לתביעה ואומר): חקירה נגדית.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- חקירה נגדית 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כרוז: עד ההגנה השני </w:t>
      </w:r>
      <w:r>
        <w:t>–</w:t>
      </w:r>
      <w:r>
        <w:rPr>
          <w:rFonts w:hint="cs"/>
          <w:rtl/>
        </w:rPr>
        <w:t xml:space="preserve"> חולה במחלת עור.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 (פונה לעד ואומר): אתה מוזהר להגיד את האמת. (פונה להגנה ואומר): חקירה ראשית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חקירה ראשית.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 (פונה לתביעה ואומר): חקירה נגדית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- חקירה נגדית.   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כרוז: עד ההגנה השלישי </w:t>
      </w:r>
      <w:r>
        <w:t>–</w:t>
      </w:r>
      <w:r>
        <w:rPr>
          <w:rFonts w:hint="cs"/>
          <w:rtl/>
        </w:rPr>
        <w:t xml:space="preserve"> מנהל/ת בי"ס לרפואה באוניברסיטה.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 (פונה לעד ואומר): אתה מוזהר להגיד את האמת. (פונה להגנה ואומר): חקירה ראשית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חקירה ראשית.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 (פונה לתביעה ואומר): חקירה נגדית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</w:t>
      </w: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 חקירה נגדית</w:t>
      </w:r>
      <w:r>
        <w:rPr>
          <w:rFonts w:hint="cs"/>
          <w:rtl/>
        </w:rPr>
        <w:t>.</w:t>
      </w:r>
    </w:p>
    <w:p w:rsidR="007F0F23" w:rsidRDefault="007F0F23" w:rsidP="00AF4D7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616"/>
        </w:tabs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כרוז: עד ההגנה הרביעי </w:t>
      </w:r>
      <w: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הסטוריון</w:t>
      </w:r>
      <w:proofErr w:type="spellEnd"/>
      <w:r>
        <w:rPr>
          <w:rFonts w:hint="cs"/>
          <w:rtl/>
        </w:rPr>
        <w:t>/</w:t>
      </w:r>
      <w:proofErr w:type="spellStart"/>
      <w:r>
        <w:rPr>
          <w:rFonts w:hint="cs"/>
          <w:rtl/>
        </w:rPr>
        <w:t>נית</w:t>
      </w:r>
      <w:proofErr w:type="spellEnd"/>
      <w:r>
        <w:rPr>
          <w:rFonts w:hint="cs"/>
          <w:rtl/>
        </w:rPr>
        <w:t>.</w:t>
      </w:r>
      <w:r w:rsidR="00AF4D7C">
        <w:rPr>
          <w:rtl/>
        </w:rPr>
        <w:tab/>
      </w:r>
      <w:bookmarkStart w:id="0" w:name="_GoBack"/>
      <w:bookmarkEnd w:id="0"/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 (פונה לעד ואומר): אתה מוזהר להגיד את האמת. (פונה להגנה ואומר): חקירה ראשית</w:t>
      </w:r>
    </w:p>
    <w:p w:rsidR="007F0F23" w:rsidRPr="00EA1216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חקירה ראשית.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 xml:space="preserve"> (פונה לתביעה ואומר): חקירה נגדית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</w:t>
      </w: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 חקירה נגדית</w:t>
      </w:r>
      <w:r>
        <w:rPr>
          <w:rFonts w:hint="cs"/>
          <w:rtl/>
        </w:rPr>
        <w:t>.</w:t>
      </w:r>
    </w:p>
    <w:p w:rsidR="007F0F23" w:rsidRDefault="007F0F23" w:rsidP="007F0F23">
      <w:pPr>
        <w:spacing w:line="360" w:lineRule="auto"/>
        <w:rPr>
          <w:rFonts w:hint="cs"/>
          <w:rtl/>
        </w:rPr>
      </w:pP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>: הסתיים שלב ההוכחות, וכעת נעבור לשלב הסיכומים. התביעה תישא את סיכומיה.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סיכומים מטעם התביעה</w:t>
      </w:r>
      <w:r>
        <w:rPr>
          <w:rFonts w:hint="cs"/>
          <w:rtl/>
        </w:rPr>
        <w:t>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>: ההגנה תישא את סיכומיה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סיכומים מטעם ההגנה</w:t>
      </w:r>
      <w:r>
        <w:rPr>
          <w:rFonts w:hint="cs"/>
          <w:rtl/>
        </w:rPr>
        <w:t>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>: בית המשפט יצא להפסקה כדי לקבל החלטה.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hint="cs"/>
          <w:rtl/>
        </w:rPr>
      </w:pPr>
      <w:r w:rsidRPr="00EA1216">
        <w:rPr>
          <w:rFonts w:hint="cs"/>
          <w:b/>
          <w:rtl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- התדיינות בין השופטים</w:t>
      </w:r>
      <w:r>
        <w:rPr>
          <w:rFonts w:hint="cs"/>
          <w:rtl/>
        </w:rPr>
        <w:t>.</w:t>
      </w:r>
    </w:p>
    <w:p w:rsidR="007F0F23" w:rsidRDefault="007F0F23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b/>
          <w:bCs/>
          <w:rtl/>
        </w:rPr>
        <w:t>שופט</w:t>
      </w:r>
      <w:r>
        <w:rPr>
          <w:rFonts w:hint="cs"/>
          <w:rtl/>
        </w:rPr>
        <w:t>:</w:t>
      </w:r>
      <w:r w:rsidR="00EA1216">
        <w:rPr>
          <w:rFonts w:hint="cs"/>
          <w:rtl/>
        </w:rPr>
        <w:t xml:space="preserve"> לאחר ששמענו היטב את העדויות והנאומים של שני הצדדים, פסקנו כי:</w:t>
      </w:r>
    </w:p>
    <w:p w:rsidR="00EA1216" w:rsidRDefault="00EA1216" w:rsidP="00EA12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בניסוי שניהלה הנאשמת, נגרם לקופי השימפנזה נזק </w:t>
      </w:r>
      <w:r w:rsidRPr="00EA1216">
        <w:rPr>
          <w:rFonts w:hint="cs"/>
          <w:b/>
          <w:bCs/>
          <w:i/>
          <w:iCs/>
          <w:sz w:val="28"/>
          <w:szCs w:val="28"/>
          <w:rtl/>
        </w:rPr>
        <w:t>חמור ובלתי ניתן לריפוי / חמור אך ניתן לריפוי / לא חמור</w:t>
      </w:r>
      <w:r>
        <w:rPr>
          <w:rFonts w:hint="cs"/>
          <w:rtl/>
        </w:rPr>
        <w:t>.</w:t>
      </w:r>
    </w:p>
    <w:p w:rsidR="00EA1216" w:rsidRDefault="00EA1216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הנאשמת </w:t>
      </w:r>
      <w:r w:rsidRPr="00EA1216">
        <w:rPr>
          <w:rFonts w:hint="cs"/>
          <w:b/>
          <w:bCs/>
          <w:i/>
          <w:iCs/>
          <w:sz w:val="28"/>
          <w:szCs w:val="28"/>
          <w:rtl/>
        </w:rPr>
        <w:t>עשתה / לא עשתה</w:t>
      </w:r>
      <w:r>
        <w:rPr>
          <w:rFonts w:hint="cs"/>
          <w:rtl/>
        </w:rPr>
        <w:t xml:space="preserve"> את כל הנדרש על-מנת למזער הפגיעה בקופים.</w:t>
      </w:r>
    </w:p>
    <w:p w:rsidR="00EA1216" w:rsidRDefault="00EA1216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הנאשמת </w:t>
      </w:r>
      <w:r w:rsidRPr="00EA1216">
        <w:rPr>
          <w:rFonts w:hint="cs"/>
          <w:b/>
          <w:bCs/>
          <w:i/>
          <w:iCs/>
          <w:sz w:val="28"/>
          <w:szCs w:val="28"/>
          <w:rtl/>
        </w:rPr>
        <w:t>יכלה / לא יכלה</w:t>
      </w:r>
      <w:r>
        <w:rPr>
          <w:rFonts w:hint="cs"/>
          <w:rtl/>
        </w:rPr>
        <w:t xml:space="preserve"> להשיג את מטרות הניסוי בדרכים אחרות.</w:t>
      </w:r>
    </w:p>
    <w:p w:rsidR="00EA1216" w:rsidRDefault="00EA1216" w:rsidP="007F0F2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מניעיה של הנאשמת בביצוע הניסוי היו </w:t>
      </w:r>
      <w:r w:rsidRPr="00EA1216">
        <w:rPr>
          <w:rFonts w:hint="cs"/>
          <w:b/>
          <w:bCs/>
          <w:i/>
          <w:iCs/>
          <w:sz w:val="28"/>
          <w:szCs w:val="28"/>
          <w:rtl/>
        </w:rPr>
        <w:t>טובים וטהורים / לא טובים ולא טהורים</w:t>
      </w:r>
      <w:r>
        <w:rPr>
          <w:rFonts w:hint="cs"/>
          <w:rtl/>
        </w:rPr>
        <w:t>.</w:t>
      </w:r>
    </w:p>
    <w:p w:rsidR="00EA1216" w:rsidRDefault="00EA1216" w:rsidP="00EA12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באופן כללי, אנו נוטים להאמין יותר לגרסת ההגנה </w:t>
      </w:r>
      <w:r w:rsidRPr="00EA1216">
        <w:rPr>
          <w:rFonts w:hint="cs"/>
          <w:b/>
          <w:bCs/>
          <w:i/>
          <w:iCs/>
          <w:sz w:val="28"/>
          <w:szCs w:val="28"/>
          <w:rtl/>
        </w:rPr>
        <w:t>ופרופסור כהן / התביעה וירון</w:t>
      </w:r>
      <w:r>
        <w:rPr>
          <w:rFonts w:hint="cs"/>
          <w:rtl/>
        </w:rPr>
        <w:t>.</w:t>
      </w:r>
    </w:p>
    <w:p w:rsidR="00EA1216" w:rsidRDefault="00EA1216" w:rsidP="00EA121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line="360" w:lineRule="auto"/>
        <w:rPr>
          <w:rFonts w:hint="cs"/>
          <w:rtl/>
        </w:rPr>
      </w:pPr>
      <w:r>
        <w:rPr>
          <w:rFonts w:hint="cs"/>
          <w:rtl/>
        </w:rPr>
        <w:t>בעקבות כל אלה, אנו מוצאים את הנאשמת זכאית / אשמה.</w:t>
      </w:r>
    </w:p>
    <w:p w:rsidR="00A50692" w:rsidRDefault="00A50692" w:rsidP="007F0F23">
      <w:pPr>
        <w:rPr>
          <w:rFonts w:hint="cs"/>
          <w:rtl/>
        </w:rPr>
      </w:pPr>
    </w:p>
    <w:p w:rsidR="00EA1216" w:rsidRDefault="00EA1216" w:rsidP="007F0F23"/>
    <w:sectPr w:rsidR="00EA1216" w:rsidSect="007F0F2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23"/>
    <w:rsid w:val="007F0F23"/>
    <w:rsid w:val="008D7022"/>
    <w:rsid w:val="00A50692"/>
    <w:rsid w:val="00AF4D7C"/>
    <w:rsid w:val="00E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23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23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511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2013-01-09T16:48:00Z</dcterms:created>
  <dcterms:modified xsi:type="dcterms:W3CDTF">2013-01-09T18:09:00Z</dcterms:modified>
</cp:coreProperties>
</file>