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643" w:rsidRPr="00D55643" w:rsidRDefault="00D55643" w:rsidP="00D55643">
      <w:pPr>
        <w:pBdr>
          <w:bottom w:val="single" w:sz="6" w:space="0" w:color="AAAAAA"/>
        </w:pBdr>
        <w:bidi w:val="0"/>
        <w:spacing w:after="24" w:line="288" w:lineRule="atLeast"/>
        <w:outlineLvl w:val="0"/>
        <w:rPr>
          <w:rFonts w:ascii="Arial" w:eastAsia="Times New Roman" w:hAnsi="Arial" w:cs="Arial"/>
          <w:color w:val="000000"/>
          <w:kern w:val="36"/>
          <w:sz w:val="38"/>
          <w:szCs w:val="38"/>
        </w:rPr>
      </w:pPr>
      <w:r w:rsidRPr="00D55643">
        <w:rPr>
          <w:rFonts w:ascii="Arial" w:eastAsia="Times New Roman" w:hAnsi="Arial" w:cs="Arial"/>
          <w:color w:val="000000"/>
          <w:kern w:val="36"/>
          <w:sz w:val="38"/>
          <w:szCs w:val="38"/>
          <w:rtl/>
        </w:rPr>
        <w:t>עמוס ברנס</w:t>
      </w:r>
    </w:p>
    <w:p w:rsidR="00D55643" w:rsidRPr="00D55643" w:rsidRDefault="00D55643" w:rsidP="00D55643">
      <w:pPr>
        <w:spacing w:after="120" w:line="360" w:lineRule="atLeast"/>
        <w:rPr>
          <w:rFonts w:ascii="Arial" w:eastAsia="Times New Roman" w:hAnsi="Arial" w:cs="Arial"/>
          <w:color w:val="000000"/>
          <w:sz w:val="19"/>
          <w:szCs w:val="19"/>
        </w:rPr>
      </w:pPr>
      <w:r>
        <w:rPr>
          <w:noProof/>
        </w:rPr>
        <w:drawing>
          <wp:inline distT="0" distB="0" distL="0" distR="0" wp14:anchorId="4D1B1F41" wp14:editId="659D98AF">
            <wp:extent cx="6096000" cy="3429000"/>
            <wp:effectExtent l="0" t="0" r="0" b="0"/>
            <wp:docPr id="2" name="תמונה 2" descr="http://62.90.138.233/blogim/eatno/images/1709507_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62.90.138.233/blogim/eatno/images/1709507_8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b/>
          <w:bCs/>
          <w:color w:val="000000"/>
          <w:sz w:val="19"/>
          <w:szCs w:val="19"/>
          <w:rtl/>
        </w:rPr>
        <w:t>עמוס ברנס</w:t>
      </w:r>
      <w:r w:rsidRPr="00D55643">
        <w:rPr>
          <w:rFonts w:ascii="Arial" w:eastAsia="Times New Roman" w:hAnsi="Arial" w:cs="Arial" w:hint="cs"/>
          <w:color w:val="000000"/>
          <w:sz w:val="19"/>
          <w:szCs w:val="19"/>
          <w:rtl/>
        </w:rPr>
        <w:t> (</w:t>
      </w:r>
      <w:hyperlink r:id="rId7" w:tooltip="1944" w:history="1">
        <w:r w:rsidRPr="00D55643">
          <w:rPr>
            <w:rFonts w:ascii="Arial" w:eastAsia="Times New Roman" w:hAnsi="Arial" w:cs="Arial" w:hint="cs"/>
            <w:color w:val="5A3696"/>
            <w:sz w:val="19"/>
            <w:szCs w:val="19"/>
            <w:u w:val="single"/>
            <w:rtl/>
          </w:rPr>
          <w:t>1944</w:t>
        </w:r>
      </w:hyperlink>
      <w:r w:rsidRPr="00D55643">
        <w:rPr>
          <w:rFonts w:ascii="Arial" w:eastAsia="Times New Roman" w:hAnsi="Arial" w:cs="Arial" w:hint="cs"/>
          <w:color w:val="000000"/>
          <w:sz w:val="19"/>
          <w:szCs w:val="19"/>
          <w:rtl/>
        </w:rPr>
        <w:t> - </w:t>
      </w:r>
      <w:hyperlink r:id="rId8" w:tooltip="3 בספטמבר" w:history="1">
        <w:r w:rsidRPr="00D55643">
          <w:rPr>
            <w:rFonts w:ascii="Arial" w:eastAsia="Times New Roman" w:hAnsi="Arial" w:cs="Arial" w:hint="cs"/>
            <w:color w:val="5A3696"/>
            <w:sz w:val="19"/>
            <w:szCs w:val="19"/>
            <w:u w:val="single"/>
            <w:rtl/>
          </w:rPr>
          <w:t>3 בספטמבר</w:t>
        </w:r>
      </w:hyperlink>
      <w:r w:rsidRPr="00D55643">
        <w:rPr>
          <w:rFonts w:ascii="Arial" w:eastAsia="Times New Roman" w:hAnsi="Arial" w:cs="Arial" w:hint="cs"/>
          <w:color w:val="000000"/>
          <w:sz w:val="19"/>
          <w:szCs w:val="19"/>
          <w:rtl/>
        </w:rPr>
        <w:t> </w:t>
      </w:r>
      <w:hyperlink r:id="rId9" w:tooltip="2011" w:history="1">
        <w:r w:rsidRPr="00D55643">
          <w:rPr>
            <w:rFonts w:ascii="Arial" w:eastAsia="Times New Roman" w:hAnsi="Arial" w:cs="Arial" w:hint="cs"/>
            <w:color w:val="5A3696"/>
            <w:sz w:val="19"/>
            <w:szCs w:val="19"/>
            <w:u w:val="single"/>
            <w:rtl/>
          </w:rPr>
          <w:t>2011</w:t>
        </w:r>
      </w:hyperlink>
      <w:r w:rsidRPr="00D55643">
        <w:rPr>
          <w:rFonts w:ascii="Arial" w:eastAsia="Times New Roman" w:hAnsi="Arial" w:cs="Arial" w:hint="cs"/>
          <w:color w:val="000000"/>
          <w:sz w:val="19"/>
          <w:szCs w:val="19"/>
          <w:rtl/>
        </w:rPr>
        <w:t>), ישראלי ש</w:t>
      </w:r>
      <w:hyperlink r:id="rId10" w:tooltip="הרשעה" w:history="1">
        <w:r w:rsidRPr="00D55643">
          <w:rPr>
            <w:rFonts w:ascii="Arial" w:eastAsia="Times New Roman" w:hAnsi="Arial" w:cs="Arial" w:hint="cs"/>
            <w:color w:val="5A3696"/>
            <w:sz w:val="19"/>
            <w:szCs w:val="19"/>
            <w:u w:val="single"/>
            <w:rtl/>
          </w:rPr>
          <w:t>הורשע</w:t>
        </w:r>
      </w:hyperlink>
      <w:r w:rsidRPr="00D55643">
        <w:rPr>
          <w:rFonts w:ascii="Arial" w:eastAsia="Times New Roman" w:hAnsi="Arial" w:cs="Arial" w:hint="cs"/>
          <w:color w:val="000000"/>
          <w:sz w:val="19"/>
          <w:szCs w:val="19"/>
          <w:rtl/>
        </w:rPr>
        <w:t> בשנת </w:t>
      </w:r>
      <w:hyperlink r:id="rId11" w:tooltip="1976" w:history="1">
        <w:r w:rsidRPr="00D55643">
          <w:rPr>
            <w:rFonts w:ascii="Arial" w:eastAsia="Times New Roman" w:hAnsi="Arial" w:cs="Arial" w:hint="cs"/>
            <w:color w:val="5A3696"/>
            <w:sz w:val="19"/>
            <w:szCs w:val="19"/>
            <w:u w:val="single"/>
            <w:rtl/>
          </w:rPr>
          <w:t>1976</w:t>
        </w:r>
      </w:hyperlink>
      <w:r w:rsidRPr="00D55643">
        <w:rPr>
          <w:rFonts w:ascii="Arial" w:eastAsia="Times New Roman" w:hAnsi="Arial" w:cs="Arial" w:hint="cs"/>
          <w:color w:val="000000"/>
          <w:sz w:val="19"/>
          <w:szCs w:val="19"/>
          <w:rtl/>
        </w:rPr>
        <w:t> ב</w:t>
      </w:r>
      <w:hyperlink r:id="rId12" w:tooltip="רצח" w:history="1">
        <w:r w:rsidRPr="00D55643">
          <w:rPr>
            <w:rFonts w:ascii="Arial" w:eastAsia="Times New Roman" w:hAnsi="Arial" w:cs="Arial" w:hint="cs"/>
            <w:color w:val="5A3696"/>
            <w:sz w:val="19"/>
            <w:szCs w:val="19"/>
            <w:u w:val="single"/>
            <w:rtl/>
          </w:rPr>
          <w:t>רצח</w:t>
        </w:r>
      </w:hyperlink>
      <w:r w:rsidRPr="00D55643">
        <w:rPr>
          <w:rFonts w:ascii="Arial" w:eastAsia="Times New Roman" w:hAnsi="Arial" w:cs="Arial" w:hint="cs"/>
          <w:color w:val="000000"/>
          <w:sz w:val="19"/>
          <w:szCs w:val="19"/>
          <w:rtl/>
        </w:rPr>
        <w:t> </w:t>
      </w:r>
      <w:hyperlink r:id="rId13" w:tooltip="חייל" w:history="1">
        <w:r w:rsidRPr="00D55643">
          <w:rPr>
            <w:rFonts w:ascii="Arial" w:eastAsia="Times New Roman" w:hAnsi="Arial" w:cs="Arial" w:hint="cs"/>
            <w:color w:val="5A3696"/>
            <w:sz w:val="19"/>
            <w:szCs w:val="19"/>
            <w:u w:val="single"/>
            <w:rtl/>
          </w:rPr>
          <w:t>החיילת</w:t>
        </w:r>
      </w:hyperlink>
      <w:r w:rsidRPr="00D55643">
        <w:rPr>
          <w:rFonts w:ascii="Arial" w:eastAsia="Times New Roman" w:hAnsi="Arial" w:cs="Arial" w:hint="cs"/>
          <w:color w:val="000000"/>
          <w:sz w:val="19"/>
          <w:szCs w:val="19"/>
          <w:rtl/>
        </w:rPr>
        <w:t> רחל הלר, נשפט ל</w:t>
      </w:r>
      <w:hyperlink r:id="rId14" w:tooltip="מאסר עולם" w:history="1">
        <w:r w:rsidRPr="00D55643">
          <w:rPr>
            <w:rFonts w:ascii="Arial" w:eastAsia="Times New Roman" w:hAnsi="Arial" w:cs="Arial" w:hint="cs"/>
            <w:color w:val="5A3696"/>
            <w:sz w:val="19"/>
            <w:szCs w:val="19"/>
            <w:u w:val="single"/>
            <w:rtl/>
          </w:rPr>
          <w:t>מאסר עולם</w:t>
        </w:r>
      </w:hyperlink>
      <w:r w:rsidRPr="00D55643">
        <w:rPr>
          <w:rFonts w:ascii="Arial" w:eastAsia="Times New Roman" w:hAnsi="Arial" w:cs="Arial" w:hint="cs"/>
          <w:color w:val="000000"/>
          <w:sz w:val="19"/>
          <w:szCs w:val="19"/>
          <w:rtl/>
        </w:rPr>
        <w:t>, אך עונשו נקצב על ידי </w:t>
      </w:r>
      <w:hyperlink r:id="rId15" w:tooltip="נשיא מדינת ישראל" w:history="1">
        <w:r w:rsidRPr="00D55643">
          <w:rPr>
            <w:rFonts w:ascii="Arial" w:eastAsia="Times New Roman" w:hAnsi="Arial" w:cs="Arial" w:hint="cs"/>
            <w:color w:val="5A3696"/>
            <w:sz w:val="19"/>
            <w:szCs w:val="19"/>
            <w:u w:val="single"/>
            <w:rtl/>
          </w:rPr>
          <w:t>נשיא המדינה</w:t>
        </w:r>
      </w:hyperlink>
      <w:r w:rsidRPr="00D55643">
        <w:rPr>
          <w:rFonts w:ascii="Arial" w:eastAsia="Times New Roman" w:hAnsi="Arial" w:cs="Arial" w:hint="cs"/>
          <w:color w:val="000000"/>
          <w:sz w:val="19"/>
          <w:szCs w:val="19"/>
          <w:rtl/>
        </w:rPr>
        <w:t> לאחר שמונה וחצי שנות מאסר, כאשר התברר כי היו במשפטו עיוותי דין ו</w:t>
      </w:r>
      <w:hyperlink r:id="rId16" w:tooltip="עדות שקר" w:history="1">
        <w:r w:rsidRPr="00D55643">
          <w:rPr>
            <w:rFonts w:ascii="Arial" w:eastAsia="Times New Roman" w:hAnsi="Arial" w:cs="Arial" w:hint="cs"/>
            <w:color w:val="5A3696"/>
            <w:sz w:val="19"/>
            <w:szCs w:val="19"/>
            <w:u w:val="single"/>
            <w:rtl/>
          </w:rPr>
          <w:t>עדויות שקר</w:t>
        </w:r>
      </w:hyperlink>
      <w:r w:rsidRPr="00D55643">
        <w:rPr>
          <w:rFonts w:ascii="Arial" w:eastAsia="Times New Roman" w:hAnsi="Arial" w:cs="Arial" w:hint="cs"/>
          <w:color w:val="000000"/>
          <w:sz w:val="19"/>
          <w:szCs w:val="19"/>
          <w:rtl/>
        </w:rPr>
        <w:t> של </w:t>
      </w:r>
      <w:hyperlink r:id="rId17" w:tooltip="אגף החקירות והמודיעין" w:history="1">
        <w:r w:rsidRPr="00D55643">
          <w:rPr>
            <w:rFonts w:ascii="Arial" w:eastAsia="Times New Roman" w:hAnsi="Arial" w:cs="Arial" w:hint="cs"/>
            <w:color w:val="5A3696"/>
            <w:sz w:val="19"/>
            <w:szCs w:val="19"/>
            <w:u w:val="single"/>
            <w:rtl/>
          </w:rPr>
          <w:t>חוקרי</w:t>
        </w:r>
      </w:hyperlink>
      <w:r w:rsidRPr="00D55643">
        <w:rPr>
          <w:rFonts w:ascii="Arial" w:eastAsia="Times New Roman" w:hAnsi="Arial" w:cs="Arial" w:hint="cs"/>
          <w:color w:val="000000"/>
          <w:sz w:val="19"/>
          <w:szCs w:val="19"/>
          <w:rtl/>
        </w:rPr>
        <w:t> ה</w:t>
      </w:r>
      <w:hyperlink r:id="rId18" w:tooltip="משטרה" w:history="1">
        <w:r w:rsidRPr="00D55643">
          <w:rPr>
            <w:rFonts w:ascii="Arial" w:eastAsia="Times New Roman" w:hAnsi="Arial" w:cs="Arial" w:hint="cs"/>
            <w:color w:val="5A3696"/>
            <w:sz w:val="19"/>
            <w:szCs w:val="19"/>
            <w:u w:val="single"/>
            <w:rtl/>
          </w:rPr>
          <w:t>משטרה</w:t>
        </w:r>
      </w:hyperlink>
      <w:r w:rsidRPr="00D55643">
        <w:rPr>
          <w:rFonts w:ascii="Arial" w:eastAsia="Times New Roman" w:hAnsi="Arial" w:cs="Arial" w:hint="cs"/>
          <w:color w:val="000000"/>
          <w:sz w:val="19"/>
          <w:szCs w:val="19"/>
          <w:rtl/>
        </w:rPr>
        <w:t>. לאחר מאבק ארוך של ברנס לקיום </w:t>
      </w:r>
      <w:hyperlink r:id="rId19" w:tooltip="משפט חוזר" w:history="1">
        <w:r w:rsidRPr="00D55643">
          <w:rPr>
            <w:rFonts w:ascii="Arial" w:eastAsia="Times New Roman" w:hAnsi="Arial" w:cs="Arial" w:hint="cs"/>
            <w:color w:val="5A3696"/>
            <w:sz w:val="19"/>
            <w:szCs w:val="19"/>
            <w:u w:val="single"/>
            <w:rtl/>
          </w:rPr>
          <w:t>משפט חוזר</w:t>
        </w:r>
      </w:hyperlink>
      <w:r w:rsidRPr="00D55643">
        <w:rPr>
          <w:rFonts w:ascii="Arial" w:eastAsia="Times New Roman" w:hAnsi="Arial" w:cs="Arial" w:hint="cs"/>
          <w:color w:val="000000"/>
          <w:sz w:val="19"/>
          <w:szCs w:val="19"/>
          <w:rtl/>
        </w:rPr>
        <w:t> נקבע לו משפט חוזר ב-</w:t>
      </w:r>
      <w:hyperlink r:id="rId20" w:tooltip="2002" w:history="1">
        <w:r w:rsidRPr="00D55643">
          <w:rPr>
            <w:rFonts w:ascii="Arial" w:eastAsia="Times New Roman" w:hAnsi="Arial" w:cs="Arial" w:hint="cs"/>
            <w:color w:val="5A3696"/>
            <w:sz w:val="19"/>
            <w:szCs w:val="19"/>
            <w:u w:val="single"/>
            <w:rtl/>
          </w:rPr>
          <w:t>2002</w:t>
        </w:r>
      </w:hyperlink>
      <w:r w:rsidRPr="00D55643">
        <w:rPr>
          <w:rFonts w:ascii="Arial" w:eastAsia="Times New Roman" w:hAnsi="Arial" w:cs="Arial" w:hint="cs"/>
          <w:color w:val="000000"/>
          <w:sz w:val="19"/>
          <w:szCs w:val="19"/>
          <w:rtl/>
        </w:rPr>
        <w:t>, אך עקב החלטת </w:t>
      </w:r>
      <w:hyperlink r:id="rId21" w:tooltip="פרקליטות המדינה" w:history="1">
        <w:r w:rsidRPr="00D55643">
          <w:rPr>
            <w:rFonts w:ascii="Arial" w:eastAsia="Times New Roman" w:hAnsi="Arial" w:cs="Arial" w:hint="cs"/>
            <w:color w:val="5A3696"/>
            <w:sz w:val="19"/>
            <w:szCs w:val="19"/>
            <w:u w:val="single"/>
            <w:rtl/>
          </w:rPr>
          <w:t>פרקליטות המדינה</w:t>
        </w:r>
      </w:hyperlink>
      <w:r w:rsidRPr="00D55643">
        <w:rPr>
          <w:rFonts w:ascii="Arial" w:eastAsia="Times New Roman" w:hAnsi="Arial" w:cs="Arial" w:hint="cs"/>
          <w:color w:val="000000"/>
          <w:sz w:val="19"/>
          <w:szCs w:val="19"/>
          <w:rtl/>
        </w:rPr>
        <w:t> שלא להגיש </w:t>
      </w:r>
      <w:hyperlink r:id="rId22" w:tooltip="כתב אישום" w:history="1">
        <w:r w:rsidRPr="00D55643">
          <w:rPr>
            <w:rFonts w:ascii="Arial" w:eastAsia="Times New Roman" w:hAnsi="Arial" w:cs="Arial" w:hint="cs"/>
            <w:color w:val="5A3696"/>
            <w:sz w:val="19"/>
            <w:szCs w:val="19"/>
            <w:u w:val="single"/>
            <w:rtl/>
          </w:rPr>
          <w:t>כתב אישום</w:t>
        </w:r>
      </w:hyperlink>
      <w:r w:rsidRPr="00D55643">
        <w:rPr>
          <w:rFonts w:ascii="Arial" w:eastAsia="Times New Roman" w:hAnsi="Arial" w:cs="Arial" w:hint="cs"/>
          <w:color w:val="000000"/>
          <w:sz w:val="19"/>
          <w:szCs w:val="19"/>
          <w:rtl/>
        </w:rPr>
        <w:t> חוזר זוכה ברנס </w:t>
      </w:r>
      <w:hyperlink r:id="rId23" w:tooltip="זיכוי אילם (הדף אינו קיים)" w:history="1">
        <w:r w:rsidRPr="00D55643">
          <w:rPr>
            <w:rFonts w:ascii="Arial" w:eastAsia="Times New Roman" w:hAnsi="Arial" w:cs="Arial" w:hint="cs"/>
            <w:color w:val="A55858"/>
            <w:sz w:val="19"/>
            <w:szCs w:val="19"/>
            <w:u w:val="single"/>
            <w:rtl/>
          </w:rPr>
          <w:t>זיכוי אילם</w:t>
        </w:r>
      </w:hyperlink>
      <w:r w:rsidRPr="00D55643">
        <w:rPr>
          <w:rFonts w:ascii="Arial" w:eastAsia="Times New Roman" w:hAnsi="Arial" w:cs="Arial" w:hint="cs"/>
          <w:color w:val="000000"/>
          <w:sz w:val="19"/>
          <w:szCs w:val="19"/>
          <w:rtl/>
        </w:rPr>
        <w:t>, ואף נפסקו לו </w:t>
      </w:r>
      <w:hyperlink r:id="rId24" w:tooltip="פיצויים" w:history="1">
        <w:r w:rsidRPr="00D55643">
          <w:rPr>
            <w:rFonts w:ascii="Arial" w:eastAsia="Times New Roman" w:hAnsi="Arial" w:cs="Arial" w:hint="cs"/>
            <w:color w:val="5A3696"/>
            <w:sz w:val="19"/>
            <w:szCs w:val="19"/>
            <w:u w:val="single"/>
            <w:rtl/>
          </w:rPr>
          <w:t>פיצויים</w:t>
        </w:r>
      </w:hyperlink>
      <w:r w:rsidRPr="00D55643">
        <w:rPr>
          <w:rFonts w:ascii="Arial" w:eastAsia="Times New Roman" w:hAnsi="Arial" w:cs="Arial" w:hint="cs"/>
          <w:color w:val="000000"/>
          <w:sz w:val="19"/>
          <w:szCs w:val="19"/>
          <w:rtl/>
        </w:rPr>
        <w:t> על </w:t>
      </w:r>
      <w:hyperlink r:id="rId25" w:tooltip="מאסר שווא (הדף אינו קיים)" w:history="1">
        <w:r w:rsidRPr="00D55643">
          <w:rPr>
            <w:rFonts w:ascii="Arial" w:eastAsia="Times New Roman" w:hAnsi="Arial" w:cs="Arial" w:hint="cs"/>
            <w:color w:val="A55858"/>
            <w:sz w:val="19"/>
            <w:szCs w:val="19"/>
            <w:u w:val="single"/>
            <w:rtl/>
          </w:rPr>
          <w:t>מאסר שווא</w:t>
        </w:r>
      </w:hyperlink>
      <w:r w:rsidRPr="00D55643">
        <w:rPr>
          <w:rFonts w:ascii="Arial" w:eastAsia="Times New Roman" w:hAnsi="Arial" w:cs="Arial" w:hint="cs"/>
          <w:color w:val="000000"/>
          <w:sz w:val="19"/>
          <w:szCs w:val="19"/>
          <w:rtl/>
        </w:rPr>
        <w:t>.</w:t>
      </w:r>
      <w:hyperlink r:id="rId26" w:anchor="cite_note-1" w:history="1">
        <w:r w:rsidRPr="00D55643">
          <w:rPr>
            <w:rFonts w:ascii="Arial" w:eastAsia="Times New Roman" w:hAnsi="Arial" w:cs="Arial" w:hint="cs"/>
            <w:color w:val="5A3696"/>
            <w:sz w:val="19"/>
            <w:szCs w:val="19"/>
            <w:u w:val="single"/>
            <w:vertAlign w:val="superscript"/>
            <w:rtl/>
          </w:rPr>
          <w:t>[1]</w:t>
        </w:r>
      </w:hyperlink>
      <w:hyperlink r:id="rId27" w:anchor="cite_note-2" w:history="1">
        <w:r w:rsidRPr="00D55643">
          <w:rPr>
            <w:rFonts w:ascii="Arial" w:eastAsia="Times New Roman" w:hAnsi="Arial" w:cs="Arial" w:hint="cs"/>
            <w:color w:val="5A3696"/>
            <w:sz w:val="19"/>
            <w:szCs w:val="19"/>
            <w:u w:val="single"/>
            <w:vertAlign w:val="superscript"/>
            <w:rtl/>
          </w:rPr>
          <w:t>[2]</w:t>
        </w:r>
      </w:hyperlink>
    </w:p>
    <w:p w:rsidR="00D55643" w:rsidRPr="00D55643" w:rsidRDefault="00D55643" w:rsidP="00D55643">
      <w:pPr>
        <w:pBdr>
          <w:bottom w:val="single" w:sz="6" w:space="2" w:color="AAAAAA"/>
        </w:pBdr>
        <w:spacing w:after="144" w:line="360" w:lineRule="atLeast"/>
        <w:outlineLvl w:val="1"/>
        <w:rPr>
          <w:rFonts w:ascii="Arial" w:eastAsia="Times New Roman" w:hAnsi="Arial" w:cs="Arial" w:hint="cs"/>
          <w:color w:val="000000"/>
          <w:sz w:val="29"/>
          <w:szCs w:val="29"/>
          <w:rtl/>
        </w:rPr>
      </w:pPr>
      <w:r w:rsidRPr="00D55643">
        <w:rPr>
          <w:rFonts w:ascii="Arial" w:eastAsia="Times New Roman" w:hAnsi="Arial" w:cs="Arial" w:hint="cs"/>
          <w:color w:val="000000"/>
          <w:sz w:val="29"/>
          <w:szCs w:val="29"/>
          <w:rtl/>
        </w:rPr>
        <w:t>רקע</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w:t>
      </w:r>
      <w:hyperlink r:id="rId28" w:tooltip="24 באוקטובר" w:history="1">
        <w:r w:rsidRPr="00D55643">
          <w:rPr>
            <w:rFonts w:ascii="Arial" w:eastAsia="Times New Roman" w:hAnsi="Arial" w:cs="Arial" w:hint="cs"/>
            <w:color w:val="5A3696"/>
            <w:sz w:val="19"/>
            <w:szCs w:val="19"/>
            <w:u w:val="single"/>
            <w:rtl/>
          </w:rPr>
          <w:t>24 באוקטובר</w:t>
        </w:r>
      </w:hyperlink>
      <w:r w:rsidRPr="00D55643">
        <w:rPr>
          <w:rFonts w:ascii="Arial" w:eastAsia="Times New Roman" w:hAnsi="Arial" w:cs="Arial" w:hint="cs"/>
          <w:color w:val="000000"/>
          <w:sz w:val="19"/>
          <w:szCs w:val="19"/>
          <w:rtl/>
        </w:rPr>
        <w:t> </w:t>
      </w:r>
      <w:hyperlink r:id="rId29" w:tooltip="1974" w:history="1">
        <w:r w:rsidRPr="00D55643">
          <w:rPr>
            <w:rFonts w:ascii="Arial" w:eastAsia="Times New Roman" w:hAnsi="Arial" w:cs="Arial" w:hint="cs"/>
            <w:color w:val="5A3696"/>
            <w:sz w:val="19"/>
            <w:szCs w:val="19"/>
            <w:u w:val="single"/>
            <w:rtl/>
          </w:rPr>
          <w:t>1974</w:t>
        </w:r>
      </w:hyperlink>
      <w:r w:rsidRPr="00D55643">
        <w:rPr>
          <w:rFonts w:ascii="Arial" w:eastAsia="Times New Roman" w:hAnsi="Arial" w:cs="Arial" w:hint="cs"/>
          <w:color w:val="000000"/>
          <w:sz w:val="19"/>
          <w:szCs w:val="19"/>
          <w:rtl/>
        </w:rPr>
        <w:t> נמצאה גופתה של רחל הלר, </w:t>
      </w:r>
      <w:hyperlink r:id="rId30" w:tooltip="חייל" w:history="1">
        <w:r w:rsidRPr="00D55643">
          <w:rPr>
            <w:rFonts w:ascii="Arial" w:eastAsia="Times New Roman" w:hAnsi="Arial" w:cs="Arial" w:hint="cs"/>
            <w:color w:val="5A3696"/>
            <w:sz w:val="19"/>
            <w:szCs w:val="19"/>
            <w:u w:val="single"/>
            <w:rtl/>
          </w:rPr>
          <w:t>חיילת</w:t>
        </w:r>
      </w:hyperlink>
      <w:r w:rsidRPr="00D55643">
        <w:rPr>
          <w:rFonts w:ascii="Arial" w:eastAsia="Times New Roman" w:hAnsi="Arial" w:cs="Arial" w:hint="cs"/>
          <w:color w:val="000000"/>
          <w:sz w:val="19"/>
          <w:szCs w:val="19"/>
          <w:rtl/>
        </w:rPr>
        <w:t> בת 19 מ</w:t>
      </w:r>
      <w:hyperlink r:id="rId31" w:tooltip="בת ים" w:history="1">
        <w:r w:rsidRPr="00D55643">
          <w:rPr>
            <w:rFonts w:ascii="Arial" w:eastAsia="Times New Roman" w:hAnsi="Arial" w:cs="Arial" w:hint="cs"/>
            <w:color w:val="5A3696"/>
            <w:sz w:val="19"/>
            <w:szCs w:val="19"/>
            <w:u w:val="single"/>
            <w:rtl/>
          </w:rPr>
          <w:t>בת ים</w:t>
        </w:r>
      </w:hyperlink>
      <w:r w:rsidRPr="00D55643">
        <w:rPr>
          <w:rFonts w:ascii="Arial" w:eastAsia="Times New Roman" w:hAnsi="Arial" w:cs="Arial" w:hint="cs"/>
          <w:color w:val="000000"/>
          <w:sz w:val="19"/>
          <w:szCs w:val="19"/>
          <w:rtl/>
        </w:rPr>
        <w:t>, בצד כביש "קיט ושיט", המחבר את </w:t>
      </w:r>
      <w:hyperlink r:id="rId32" w:tooltip="קיסריה" w:history="1">
        <w:r w:rsidRPr="00D55643">
          <w:rPr>
            <w:rFonts w:ascii="Arial" w:eastAsia="Times New Roman" w:hAnsi="Arial" w:cs="Arial" w:hint="cs"/>
            <w:color w:val="5A3696"/>
            <w:sz w:val="19"/>
            <w:szCs w:val="19"/>
            <w:u w:val="single"/>
            <w:rtl/>
          </w:rPr>
          <w:t>קיסריה</w:t>
        </w:r>
      </w:hyperlink>
      <w:r w:rsidRPr="00D55643">
        <w:rPr>
          <w:rFonts w:ascii="Arial" w:eastAsia="Times New Roman" w:hAnsi="Arial" w:cs="Arial" w:hint="cs"/>
          <w:color w:val="000000"/>
          <w:sz w:val="19"/>
          <w:szCs w:val="19"/>
          <w:rtl/>
        </w:rPr>
        <w:t> ו</w:t>
      </w:r>
      <w:hyperlink r:id="rId33" w:tooltip="אור עקיבא" w:history="1">
        <w:r w:rsidRPr="00D55643">
          <w:rPr>
            <w:rFonts w:ascii="Arial" w:eastAsia="Times New Roman" w:hAnsi="Arial" w:cs="Arial" w:hint="cs"/>
            <w:color w:val="5A3696"/>
            <w:sz w:val="19"/>
            <w:szCs w:val="19"/>
            <w:u w:val="single"/>
            <w:rtl/>
          </w:rPr>
          <w:t>אור עקיבא</w:t>
        </w:r>
      </w:hyperlink>
      <w:r w:rsidRPr="00D55643">
        <w:rPr>
          <w:rFonts w:ascii="Arial" w:eastAsia="Times New Roman" w:hAnsi="Arial" w:cs="Arial" w:hint="cs"/>
          <w:color w:val="000000"/>
          <w:sz w:val="19"/>
          <w:szCs w:val="19"/>
          <w:rtl/>
        </w:rPr>
        <w:t>; בגדיה ותיקה נמצאו לאחר ימים אחדים מתחת ל</w:t>
      </w:r>
      <w:hyperlink r:id="rId34" w:tooltip="מעביר מים (הדף אינו קיים)" w:history="1">
        <w:r w:rsidRPr="00D55643">
          <w:rPr>
            <w:rFonts w:ascii="Arial" w:eastAsia="Times New Roman" w:hAnsi="Arial" w:cs="Arial" w:hint="cs"/>
            <w:color w:val="A55858"/>
            <w:sz w:val="19"/>
            <w:szCs w:val="19"/>
            <w:u w:val="single"/>
            <w:rtl/>
          </w:rPr>
          <w:t>מעביר מים</w:t>
        </w:r>
      </w:hyperlink>
      <w:r w:rsidRPr="00D55643">
        <w:rPr>
          <w:rFonts w:ascii="Arial" w:eastAsia="Times New Roman" w:hAnsi="Arial" w:cs="Arial" w:hint="cs"/>
          <w:color w:val="000000"/>
          <w:sz w:val="19"/>
          <w:szCs w:val="19"/>
          <w:rtl/>
        </w:rPr>
        <w:t> באזור </w:t>
      </w:r>
      <w:proofErr w:type="spellStart"/>
      <w:r w:rsidRPr="00D55643">
        <w:rPr>
          <w:rFonts w:ascii="Arial" w:eastAsia="Times New Roman" w:hAnsi="Arial" w:cs="Arial"/>
          <w:color w:val="000000"/>
          <w:sz w:val="19"/>
          <w:szCs w:val="19"/>
          <w:rtl/>
        </w:rPr>
        <w:fldChar w:fldCharType="begin"/>
      </w:r>
      <w:r w:rsidRPr="00D55643">
        <w:rPr>
          <w:rFonts w:ascii="Arial" w:eastAsia="Times New Roman" w:hAnsi="Arial" w:cs="Arial"/>
          <w:color w:val="000000"/>
          <w:sz w:val="19"/>
          <w:szCs w:val="19"/>
          <w:rtl/>
        </w:rPr>
        <w:instrText xml:space="preserve"> </w:instrText>
      </w:r>
      <w:r w:rsidRPr="00D55643">
        <w:rPr>
          <w:rFonts w:ascii="Arial" w:eastAsia="Times New Roman" w:hAnsi="Arial" w:cs="Arial"/>
          <w:color w:val="000000"/>
          <w:sz w:val="19"/>
          <w:szCs w:val="19"/>
        </w:rPr>
        <w:instrText>HYPERLINK "http://he.wikipedia.org/wiki/%D7%96%D7%9B%D7%A8%D7%95%D7%9F_%D7%99%D7%A2%D7%A7%D7%91" \o</w:instrText>
      </w:r>
      <w:r w:rsidRPr="00D55643">
        <w:rPr>
          <w:rFonts w:ascii="Arial" w:eastAsia="Times New Roman" w:hAnsi="Arial" w:cs="Arial"/>
          <w:color w:val="000000"/>
          <w:sz w:val="19"/>
          <w:szCs w:val="19"/>
          <w:rtl/>
        </w:rPr>
        <w:instrText xml:space="preserve"> "זכרון יעקב" </w:instrText>
      </w:r>
      <w:r w:rsidRPr="00D55643">
        <w:rPr>
          <w:rFonts w:ascii="Arial" w:eastAsia="Times New Roman" w:hAnsi="Arial" w:cs="Arial"/>
          <w:color w:val="000000"/>
          <w:sz w:val="19"/>
          <w:szCs w:val="19"/>
          <w:rtl/>
        </w:rPr>
        <w:fldChar w:fldCharType="separate"/>
      </w:r>
      <w:r w:rsidRPr="00D55643">
        <w:rPr>
          <w:rFonts w:ascii="Arial" w:eastAsia="Times New Roman" w:hAnsi="Arial" w:cs="Arial" w:hint="cs"/>
          <w:color w:val="5A3696"/>
          <w:sz w:val="19"/>
          <w:szCs w:val="19"/>
          <w:u w:val="single"/>
          <w:rtl/>
        </w:rPr>
        <w:t>זכרון</w:t>
      </w:r>
      <w:proofErr w:type="spellEnd"/>
      <w:r w:rsidRPr="00D55643">
        <w:rPr>
          <w:rFonts w:ascii="Arial" w:eastAsia="Times New Roman" w:hAnsi="Arial" w:cs="Arial" w:hint="cs"/>
          <w:color w:val="5A3696"/>
          <w:sz w:val="19"/>
          <w:szCs w:val="19"/>
          <w:u w:val="single"/>
          <w:rtl/>
        </w:rPr>
        <w:t xml:space="preserve"> יעקב</w:t>
      </w:r>
      <w:r w:rsidRPr="00D55643">
        <w:rPr>
          <w:rFonts w:ascii="Arial" w:eastAsia="Times New Roman" w:hAnsi="Arial" w:cs="Arial"/>
          <w:color w:val="000000"/>
          <w:sz w:val="19"/>
          <w:szCs w:val="19"/>
          <w:rtl/>
        </w:rPr>
        <w:fldChar w:fldCharType="end"/>
      </w:r>
      <w:r w:rsidRPr="00D55643">
        <w:rPr>
          <w:rFonts w:ascii="Arial" w:eastAsia="Times New Roman" w:hAnsi="Arial" w:cs="Arial" w:hint="cs"/>
          <w:color w:val="000000"/>
          <w:sz w:val="19"/>
          <w:szCs w:val="19"/>
          <w:rtl/>
        </w:rPr>
        <w:t xml:space="preserve">. בתחילה, לא הצליחו שני צוותי המשטרה שחקרו את האירוע להגיע לממצאים. החשוד </w:t>
      </w:r>
      <w:proofErr w:type="spellStart"/>
      <w:r w:rsidRPr="00D55643">
        <w:rPr>
          <w:rFonts w:ascii="Arial" w:eastAsia="Times New Roman" w:hAnsi="Arial" w:cs="Arial" w:hint="cs"/>
          <w:color w:val="000000"/>
          <w:sz w:val="19"/>
          <w:szCs w:val="19"/>
          <w:rtl/>
        </w:rPr>
        <w:t>המיידי</w:t>
      </w:r>
      <w:proofErr w:type="spellEnd"/>
      <w:r w:rsidRPr="00D55643">
        <w:rPr>
          <w:rFonts w:ascii="Arial" w:eastAsia="Times New Roman" w:hAnsi="Arial" w:cs="Arial" w:hint="cs"/>
          <w:color w:val="000000"/>
          <w:sz w:val="19"/>
          <w:szCs w:val="19"/>
          <w:rtl/>
        </w:rPr>
        <w:t xml:space="preserve"> היה יורם </w:t>
      </w:r>
      <w:proofErr w:type="spellStart"/>
      <w:r w:rsidRPr="00D55643">
        <w:rPr>
          <w:rFonts w:ascii="Arial" w:eastAsia="Times New Roman" w:hAnsi="Arial" w:cs="Arial" w:hint="cs"/>
          <w:color w:val="000000"/>
          <w:sz w:val="19"/>
          <w:szCs w:val="19"/>
          <w:rtl/>
        </w:rPr>
        <w:t>ביכונסקי</w:t>
      </w:r>
      <w:proofErr w:type="spellEnd"/>
      <w:r w:rsidRPr="00D55643">
        <w:rPr>
          <w:rFonts w:ascii="Arial" w:eastAsia="Times New Roman" w:hAnsi="Arial" w:cs="Arial" w:hint="cs"/>
          <w:color w:val="000000"/>
          <w:sz w:val="19"/>
          <w:szCs w:val="19"/>
          <w:rtl/>
        </w:rPr>
        <w:t xml:space="preserve">, ידידה הקרוב של הנרצחת. </w:t>
      </w:r>
      <w:proofErr w:type="spellStart"/>
      <w:r w:rsidRPr="00D55643">
        <w:rPr>
          <w:rFonts w:ascii="Arial" w:eastAsia="Times New Roman" w:hAnsi="Arial" w:cs="Arial" w:hint="cs"/>
          <w:color w:val="000000"/>
          <w:sz w:val="19"/>
          <w:szCs w:val="19"/>
          <w:rtl/>
        </w:rPr>
        <w:t>ביכונסקי</w:t>
      </w:r>
      <w:proofErr w:type="spellEnd"/>
      <w:r w:rsidRPr="00D55643">
        <w:rPr>
          <w:rFonts w:ascii="Arial" w:eastAsia="Times New Roman" w:hAnsi="Arial" w:cs="Arial" w:hint="cs"/>
          <w:color w:val="000000"/>
          <w:sz w:val="19"/>
          <w:szCs w:val="19"/>
          <w:rtl/>
        </w:rPr>
        <w:t xml:space="preserve"> היה פעיל ב</w:t>
      </w:r>
      <w:hyperlink r:id="rId35" w:tooltip="שמאל רדיקלי" w:history="1">
        <w:r w:rsidRPr="00D55643">
          <w:rPr>
            <w:rFonts w:ascii="Arial" w:eastAsia="Times New Roman" w:hAnsi="Arial" w:cs="Arial" w:hint="cs"/>
            <w:color w:val="5A3696"/>
            <w:sz w:val="19"/>
            <w:szCs w:val="19"/>
            <w:u w:val="single"/>
            <w:rtl/>
          </w:rPr>
          <w:t>שמאל הרדיקלי</w:t>
        </w:r>
      </w:hyperlink>
      <w:r w:rsidRPr="00D55643">
        <w:rPr>
          <w:rFonts w:ascii="Arial" w:eastAsia="Times New Roman" w:hAnsi="Arial" w:cs="Arial" w:hint="cs"/>
          <w:color w:val="000000"/>
          <w:sz w:val="19"/>
          <w:szCs w:val="19"/>
          <w:rtl/>
        </w:rPr>
        <w:t>, דבר שהוביל את חוקרי המשטרה להניח כי הרצח בוצע על רקע </w:t>
      </w:r>
      <w:hyperlink r:id="rId36" w:tooltip="פוליטיקה" w:history="1">
        <w:r w:rsidRPr="00D55643">
          <w:rPr>
            <w:rFonts w:ascii="Arial" w:eastAsia="Times New Roman" w:hAnsi="Arial" w:cs="Arial" w:hint="cs"/>
            <w:color w:val="5A3696"/>
            <w:sz w:val="19"/>
            <w:szCs w:val="19"/>
            <w:u w:val="single"/>
            <w:rtl/>
          </w:rPr>
          <w:t>פוליטי</w:t>
        </w:r>
      </w:hyperlink>
      <w:r w:rsidRPr="00D55643">
        <w:rPr>
          <w:rFonts w:ascii="Arial" w:eastAsia="Times New Roman" w:hAnsi="Arial" w:cs="Arial" w:hint="cs"/>
          <w:color w:val="000000"/>
          <w:sz w:val="19"/>
          <w:szCs w:val="19"/>
          <w:rtl/>
        </w:rPr>
        <w:t xml:space="preserve">. </w:t>
      </w:r>
      <w:proofErr w:type="spellStart"/>
      <w:r w:rsidRPr="00D55643">
        <w:rPr>
          <w:rFonts w:ascii="Arial" w:eastAsia="Times New Roman" w:hAnsi="Arial" w:cs="Arial" w:hint="cs"/>
          <w:color w:val="000000"/>
          <w:sz w:val="19"/>
          <w:szCs w:val="19"/>
          <w:rtl/>
        </w:rPr>
        <w:t>ביכונסקי</w:t>
      </w:r>
      <w:proofErr w:type="spellEnd"/>
      <w:r w:rsidRPr="00D55643">
        <w:rPr>
          <w:rFonts w:ascii="Arial" w:eastAsia="Times New Roman" w:hAnsi="Arial" w:cs="Arial" w:hint="cs"/>
          <w:color w:val="000000"/>
          <w:sz w:val="19"/>
          <w:szCs w:val="19"/>
          <w:rtl/>
        </w:rPr>
        <w:t xml:space="preserve"> נחקר במשך זמן רב, אך לאחר שהסתבר כי נתוניו האישיים, כגון היותו נכה </w:t>
      </w:r>
      <w:hyperlink r:id="rId37" w:tooltip="מלחמת יום הכיפורים" w:history="1">
        <w:r w:rsidRPr="00D55643">
          <w:rPr>
            <w:rFonts w:ascii="Arial" w:eastAsia="Times New Roman" w:hAnsi="Arial" w:cs="Arial" w:hint="cs"/>
            <w:color w:val="5A3696"/>
            <w:sz w:val="19"/>
            <w:szCs w:val="19"/>
            <w:u w:val="single"/>
            <w:rtl/>
          </w:rPr>
          <w:t>מלחמת יום הכיפורים</w:t>
        </w:r>
      </w:hyperlink>
      <w:r w:rsidRPr="00D55643">
        <w:rPr>
          <w:rFonts w:ascii="Arial" w:eastAsia="Times New Roman" w:hAnsi="Arial" w:cs="Arial" w:hint="cs"/>
          <w:color w:val="000000"/>
          <w:sz w:val="19"/>
          <w:szCs w:val="19"/>
          <w:rtl/>
        </w:rPr>
        <w:t>, לא תאמו את נסיבות הרצח, הוא שוחרר.</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עמוס ברנס, שהכיר את הלר באופן שטחי מבית רוטנברג ב</w:t>
      </w:r>
      <w:hyperlink r:id="rId38" w:tooltip="חיפה" w:history="1">
        <w:r w:rsidRPr="00D55643">
          <w:rPr>
            <w:rFonts w:ascii="Arial" w:eastAsia="Times New Roman" w:hAnsi="Arial" w:cs="Arial" w:hint="cs"/>
            <w:color w:val="5A3696"/>
            <w:sz w:val="19"/>
            <w:szCs w:val="19"/>
            <w:u w:val="single"/>
            <w:rtl/>
          </w:rPr>
          <w:t>חיפה</w:t>
        </w:r>
      </w:hyperlink>
      <w:r w:rsidRPr="00D55643">
        <w:rPr>
          <w:rFonts w:ascii="Arial" w:eastAsia="Times New Roman" w:hAnsi="Arial" w:cs="Arial" w:hint="cs"/>
          <w:color w:val="000000"/>
          <w:sz w:val="19"/>
          <w:szCs w:val="19"/>
          <w:rtl/>
        </w:rPr>
        <w:t>, הודיע מיוזמתו ל</w:t>
      </w:r>
      <w:hyperlink r:id="rId39" w:tooltip="משטרה" w:history="1">
        <w:r w:rsidRPr="00D55643">
          <w:rPr>
            <w:rFonts w:ascii="Arial" w:eastAsia="Times New Roman" w:hAnsi="Arial" w:cs="Arial" w:hint="cs"/>
            <w:color w:val="5A3696"/>
            <w:sz w:val="19"/>
            <w:szCs w:val="19"/>
            <w:u w:val="single"/>
            <w:rtl/>
          </w:rPr>
          <w:t>משטרה</w:t>
        </w:r>
      </w:hyperlink>
      <w:r w:rsidRPr="00D55643">
        <w:rPr>
          <w:rFonts w:ascii="Arial" w:eastAsia="Times New Roman" w:hAnsi="Arial" w:cs="Arial" w:hint="cs"/>
          <w:color w:val="000000"/>
          <w:sz w:val="19"/>
          <w:szCs w:val="19"/>
          <w:rtl/>
        </w:rPr>
        <w:t xml:space="preserve">, לטענתו כדי לסייע בחקירה, כי הוא מכיר את הנרצחת. ברנס נחקר, ובמשך מספר חודשים לא יצרה </w:t>
      </w:r>
      <w:proofErr w:type="spellStart"/>
      <w:r w:rsidRPr="00D55643">
        <w:rPr>
          <w:rFonts w:ascii="Arial" w:eastAsia="Times New Roman" w:hAnsi="Arial" w:cs="Arial" w:hint="cs"/>
          <w:color w:val="000000"/>
          <w:sz w:val="19"/>
          <w:szCs w:val="19"/>
          <w:rtl/>
        </w:rPr>
        <w:t>עימו</w:t>
      </w:r>
      <w:proofErr w:type="spellEnd"/>
      <w:r w:rsidRPr="00D55643">
        <w:rPr>
          <w:rFonts w:ascii="Arial" w:eastAsia="Times New Roman" w:hAnsi="Arial" w:cs="Arial" w:hint="cs"/>
          <w:color w:val="000000"/>
          <w:sz w:val="19"/>
          <w:szCs w:val="19"/>
          <w:rtl/>
        </w:rPr>
        <w:t xml:space="preserve"> המשטרה קשר, עקב כך שלמשטרה היו חשודים אחרים. רק לאחר מספר חודשים, כשהוקם </w:t>
      </w:r>
      <w:hyperlink r:id="rId40" w:tooltip="צוות חקירה מיוחד (הדף אינו קיים)" w:history="1">
        <w:r w:rsidRPr="00D55643">
          <w:rPr>
            <w:rFonts w:ascii="Arial" w:eastAsia="Times New Roman" w:hAnsi="Arial" w:cs="Arial" w:hint="cs"/>
            <w:color w:val="A55858"/>
            <w:sz w:val="19"/>
            <w:szCs w:val="19"/>
            <w:u w:val="single"/>
            <w:rtl/>
          </w:rPr>
          <w:t>צוות חקירה מיוחד</w:t>
        </w:r>
      </w:hyperlink>
      <w:r w:rsidRPr="00D55643">
        <w:rPr>
          <w:rFonts w:ascii="Arial" w:eastAsia="Times New Roman" w:hAnsi="Arial" w:cs="Arial" w:hint="cs"/>
          <w:color w:val="000000"/>
          <w:sz w:val="19"/>
          <w:szCs w:val="19"/>
          <w:rtl/>
        </w:rPr>
        <w:t> שלישי, בראשות </w:t>
      </w:r>
      <w:proofErr w:type="spellStart"/>
      <w:r w:rsidRPr="00D55643">
        <w:rPr>
          <w:rFonts w:ascii="Arial" w:eastAsia="Times New Roman" w:hAnsi="Arial" w:cs="Arial"/>
          <w:color w:val="000000"/>
          <w:sz w:val="19"/>
          <w:szCs w:val="19"/>
          <w:rtl/>
        </w:rPr>
        <w:fldChar w:fldCharType="begin"/>
      </w:r>
      <w:r w:rsidRPr="00D55643">
        <w:rPr>
          <w:rFonts w:ascii="Arial" w:eastAsia="Times New Roman" w:hAnsi="Arial" w:cs="Arial"/>
          <w:color w:val="000000"/>
          <w:sz w:val="19"/>
          <w:szCs w:val="19"/>
          <w:rtl/>
        </w:rPr>
        <w:instrText xml:space="preserve"> </w:instrText>
      </w:r>
      <w:r w:rsidRPr="00D55643">
        <w:rPr>
          <w:rFonts w:ascii="Arial" w:eastAsia="Times New Roman" w:hAnsi="Arial" w:cs="Arial"/>
          <w:color w:val="000000"/>
          <w:sz w:val="19"/>
          <w:szCs w:val="19"/>
        </w:rPr>
        <w:instrText>HYPERLINK "http://he.wikipedia.org/wiki/%D7%93%D7%A8%D7%92%D7%95%D7%AA_%D7%9E%D7%A9%D7%98%D7%A8%D7%AA_%D7%99%D7%A9%D7%A8%D7%90%D7%9C" \o</w:instrText>
      </w:r>
      <w:r w:rsidRPr="00D55643">
        <w:rPr>
          <w:rFonts w:ascii="Arial" w:eastAsia="Times New Roman" w:hAnsi="Arial" w:cs="Arial"/>
          <w:color w:val="000000"/>
          <w:sz w:val="19"/>
          <w:szCs w:val="19"/>
          <w:rtl/>
        </w:rPr>
        <w:instrText xml:space="preserve"> "דרגות משטרת ישראל" </w:instrText>
      </w:r>
      <w:r w:rsidRPr="00D55643">
        <w:rPr>
          <w:rFonts w:ascii="Arial" w:eastAsia="Times New Roman" w:hAnsi="Arial" w:cs="Arial"/>
          <w:color w:val="000000"/>
          <w:sz w:val="19"/>
          <w:szCs w:val="19"/>
          <w:rtl/>
        </w:rPr>
        <w:fldChar w:fldCharType="separate"/>
      </w:r>
      <w:r w:rsidRPr="00D55643">
        <w:rPr>
          <w:rFonts w:ascii="Arial" w:eastAsia="Times New Roman" w:hAnsi="Arial" w:cs="Arial" w:hint="cs"/>
          <w:color w:val="5A3696"/>
          <w:sz w:val="19"/>
          <w:szCs w:val="19"/>
          <w:u w:val="single"/>
          <w:rtl/>
        </w:rPr>
        <w:t>סנ"ץ</w:t>
      </w:r>
      <w:proofErr w:type="spellEnd"/>
      <w:r w:rsidRPr="00D55643">
        <w:rPr>
          <w:rFonts w:ascii="Arial" w:eastAsia="Times New Roman" w:hAnsi="Arial" w:cs="Arial"/>
          <w:color w:val="000000"/>
          <w:sz w:val="19"/>
          <w:szCs w:val="19"/>
          <w:rtl/>
        </w:rPr>
        <w:fldChar w:fldCharType="end"/>
      </w:r>
      <w:r w:rsidRPr="00D55643">
        <w:rPr>
          <w:rFonts w:ascii="Arial" w:eastAsia="Times New Roman" w:hAnsi="Arial" w:cs="Arial" w:hint="cs"/>
          <w:color w:val="000000"/>
          <w:sz w:val="19"/>
          <w:szCs w:val="19"/>
          <w:rtl/>
        </w:rPr>
        <w:t> שאול מרכוס, זימנה המשטרה את ברנס לחקירה חוזרת. מאותו רגע, נחקר ברנס בחשד לרציחתה של הלר. ברנס נחקר תוך מניעת שינה ו</w:t>
      </w:r>
      <w:hyperlink r:id="rId41" w:tooltip="סטירה" w:history="1">
        <w:r w:rsidRPr="00D55643">
          <w:rPr>
            <w:rFonts w:ascii="Arial" w:eastAsia="Times New Roman" w:hAnsi="Arial" w:cs="Arial" w:hint="cs"/>
            <w:color w:val="5A3696"/>
            <w:sz w:val="19"/>
            <w:szCs w:val="19"/>
            <w:u w:val="single"/>
            <w:rtl/>
          </w:rPr>
          <w:t>סטירות</w:t>
        </w:r>
      </w:hyperlink>
      <w:r w:rsidRPr="00D55643">
        <w:rPr>
          <w:rFonts w:ascii="Arial" w:eastAsia="Times New Roman" w:hAnsi="Arial" w:cs="Arial" w:hint="cs"/>
          <w:color w:val="000000"/>
          <w:sz w:val="19"/>
          <w:szCs w:val="19"/>
          <w:rtl/>
        </w:rPr>
        <w:t> והודה ב</w:t>
      </w:r>
      <w:hyperlink r:id="rId42" w:tooltip="רצח" w:history="1">
        <w:r w:rsidRPr="00D55643">
          <w:rPr>
            <w:rFonts w:ascii="Arial" w:eastAsia="Times New Roman" w:hAnsi="Arial" w:cs="Arial" w:hint="cs"/>
            <w:color w:val="5A3696"/>
            <w:sz w:val="19"/>
            <w:szCs w:val="19"/>
            <w:u w:val="single"/>
            <w:rtl/>
          </w:rPr>
          <w:t>רצח</w:t>
        </w:r>
      </w:hyperlink>
      <w:r w:rsidRPr="00D55643">
        <w:rPr>
          <w:rFonts w:ascii="Arial" w:eastAsia="Times New Roman" w:hAnsi="Arial" w:cs="Arial" w:hint="cs"/>
          <w:color w:val="000000"/>
          <w:sz w:val="19"/>
          <w:szCs w:val="19"/>
          <w:rtl/>
        </w:rPr>
        <w:t>. הוא אף אולץ לשחזר את הרצח שכביכול ביצע. לברנס לא עזרה עדות </w:t>
      </w:r>
      <w:hyperlink r:id="rId43" w:tooltip="אליבי" w:history="1">
        <w:r w:rsidRPr="00D55643">
          <w:rPr>
            <w:rFonts w:ascii="Arial" w:eastAsia="Times New Roman" w:hAnsi="Arial" w:cs="Arial" w:hint="cs"/>
            <w:color w:val="5A3696"/>
            <w:sz w:val="19"/>
            <w:szCs w:val="19"/>
            <w:u w:val="single"/>
            <w:rtl/>
          </w:rPr>
          <w:t>אליבי</w:t>
        </w:r>
      </w:hyperlink>
      <w:r w:rsidRPr="00D55643">
        <w:rPr>
          <w:rFonts w:ascii="Arial" w:eastAsia="Times New Roman" w:hAnsi="Arial" w:cs="Arial" w:hint="cs"/>
          <w:color w:val="000000"/>
          <w:sz w:val="19"/>
          <w:szCs w:val="19"/>
          <w:rtl/>
        </w:rPr>
        <w:t> של חברו, ישראל קפקא, כי באותו יום ובאותה שעה הם נסעו יחדיו באוטובוס בחיפה. מקס בוחבוט, ידיד נוסף שלו ששימש לו אליבי, סירב להעיד לזכותו ב</w:t>
      </w:r>
      <w:hyperlink r:id="rId44" w:tooltip="בית משפט" w:history="1">
        <w:r w:rsidRPr="00D55643">
          <w:rPr>
            <w:rFonts w:ascii="Arial" w:eastAsia="Times New Roman" w:hAnsi="Arial" w:cs="Arial" w:hint="cs"/>
            <w:color w:val="5A3696"/>
            <w:sz w:val="19"/>
            <w:szCs w:val="19"/>
            <w:u w:val="single"/>
            <w:rtl/>
          </w:rPr>
          <w:t>בית המשפט</w:t>
        </w:r>
      </w:hyperlink>
      <w:r w:rsidRPr="00D55643">
        <w:rPr>
          <w:rFonts w:ascii="Arial" w:eastAsia="Times New Roman" w:hAnsi="Arial" w:cs="Arial" w:hint="cs"/>
          <w:color w:val="000000"/>
          <w:sz w:val="19"/>
          <w:szCs w:val="19"/>
          <w:rtl/>
        </w:rPr>
        <w:t>, וטען שאינו זוכר את נסיעתם יחדיו.</w:t>
      </w:r>
    </w:p>
    <w:p w:rsidR="00D55643" w:rsidRPr="00D55643" w:rsidRDefault="00D55643" w:rsidP="00D55643">
      <w:pPr>
        <w:pBdr>
          <w:bottom w:val="single" w:sz="6" w:space="2" w:color="AAAAAA"/>
        </w:pBdr>
        <w:spacing w:after="144" w:line="360" w:lineRule="atLeast"/>
        <w:outlineLvl w:val="1"/>
        <w:rPr>
          <w:rFonts w:ascii="Arial" w:eastAsia="Times New Roman" w:hAnsi="Arial" w:cs="Arial" w:hint="cs"/>
          <w:color w:val="000000"/>
          <w:sz w:val="29"/>
          <w:szCs w:val="29"/>
          <w:rtl/>
        </w:rPr>
      </w:pPr>
      <w:r w:rsidRPr="00D55643">
        <w:rPr>
          <w:rFonts w:ascii="Arial" w:eastAsia="Times New Roman" w:hAnsi="Arial" w:cs="Arial" w:hint="cs"/>
          <w:color w:val="000000"/>
          <w:sz w:val="29"/>
          <w:szCs w:val="29"/>
          <w:rtl/>
        </w:rPr>
        <w:t>שקרים בחקירה</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הלחץ הציבורי שהופעל על המשטרה, הוביל להקמת צוות חקירה (שלישי), שחתר להשגת חשוד וכתב אישום מהיר. כבר בשלב בקשת הארכת המעצר, שיקרו השוטרים בפני בית המשפט, כאשר פקד יהודה אלבז העיד </w:t>
      </w:r>
      <w:hyperlink r:id="rId45" w:tooltip="עדות שקר" w:history="1">
        <w:r w:rsidRPr="00D55643">
          <w:rPr>
            <w:rFonts w:ascii="Arial" w:eastAsia="Times New Roman" w:hAnsi="Arial" w:cs="Arial" w:hint="cs"/>
            <w:color w:val="5A3696"/>
            <w:sz w:val="19"/>
            <w:szCs w:val="19"/>
            <w:u w:val="single"/>
            <w:rtl/>
          </w:rPr>
          <w:t>עדות שקר</w:t>
        </w:r>
      </w:hyperlink>
      <w:r w:rsidRPr="00D55643">
        <w:rPr>
          <w:rFonts w:ascii="Arial" w:eastAsia="Times New Roman" w:hAnsi="Arial" w:cs="Arial" w:hint="cs"/>
          <w:color w:val="000000"/>
          <w:sz w:val="19"/>
          <w:szCs w:val="19"/>
          <w:rtl/>
        </w:rPr>
        <w:t> בשבועה כי ברנס היה חשוד בביצוע </w:t>
      </w:r>
      <w:hyperlink r:id="rId46" w:tooltip="מעשה מגונה" w:history="1">
        <w:r w:rsidRPr="00D55643">
          <w:rPr>
            <w:rFonts w:ascii="Arial" w:eastAsia="Times New Roman" w:hAnsi="Arial" w:cs="Arial" w:hint="cs"/>
            <w:color w:val="5A3696"/>
            <w:sz w:val="19"/>
            <w:szCs w:val="19"/>
            <w:u w:val="single"/>
            <w:rtl/>
          </w:rPr>
          <w:t>מעשים מגונים</w:t>
        </w:r>
      </w:hyperlink>
      <w:r w:rsidRPr="00D55643">
        <w:rPr>
          <w:rFonts w:ascii="Arial" w:eastAsia="Times New Roman" w:hAnsi="Arial" w:cs="Arial" w:hint="cs"/>
          <w:color w:val="000000"/>
          <w:sz w:val="19"/>
          <w:szCs w:val="19"/>
          <w:rtl/>
        </w:rPr>
        <w:t> בשתי בחורות ובנער, וברנס טען בפניהם כי אינו זוכר את הפרטים.</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 xml:space="preserve">לאחר ארבעה ימים ללא שינה ולאחר שקיבל סטירות במהלך חקירתו, הסכים ברנס לשחזר את הרצח. במהלך השחזור, ברנס קטע את השחזור המבויים באמצע, לדבריו הוא חשב שזו הצגה. אז הגיע </w:t>
      </w:r>
      <w:proofErr w:type="spellStart"/>
      <w:r w:rsidRPr="00D55643">
        <w:rPr>
          <w:rFonts w:ascii="Arial" w:eastAsia="Times New Roman" w:hAnsi="Arial" w:cs="Arial" w:hint="cs"/>
          <w:color w:val="000000"/>
          <w:sz w:val="19"/>
          <w:szCs w:val="19"/>
          <w:rtl/>
        </w:rPr>
        <w:t>סנ"ץ</w:t>
      </w:r>
      <w:proofErr w:type="spellEnd"/>
      <w:r w:rsidRPr="00D55643">
        <w:rPr>
          <w:rFonts w:ascii="Arial" w:eastAsia="Times New Roman" w:hAnsi="Arial" w:cs="Arial" w:hint="cs"/>
          <w:color w:val="000000"/>
          <w:sz w:val="19"/>
          <w:szCs w:val="19"/>
          <w:rtl/>
        </w:rPr>
        <w:t xml:space="preserve"> מרכוס, סטר לברנס, וזה הסכים להמשיך את השחזור. החוקרים טענו בבית המשפט כי מרכוס כלל לא היה נוכח בחקירה. השוטרים שנחקרו בבית-המשפט על האירוע, טענו שלא היו מצוות החקירה, אלא רק שמרו על החשוד. ברנס </w:t>
      </w:r>
      <w:r w:rsidRPr="00D55643">
        <w:rPr>
          <w:rFonts w:ascii="Arial" w:eastAsia="Times New Roman" w:hAnsi="Arial" w:cs="Arial" w:hint="cs"/>
          <w:color w:val="000000"/>
          <w:sz w:val="19"/>
          <w:szCs w:val="19"/>
          <w:rtl/>
        </w:rPr>
        <w:lastRenderedPageBreak/>
        <w:t>טען שחוקר בשם סימון אבוטבול כבל אותו באזיקים. ברנס התלונן בפני ד"ר בצלאל בלוך, רופא מ</w:t>
      </w:r>
      <w:hyperlink r:id="rId47" w:tooltip="המכון לרפואה משפטית" w:history="1">
        <w:r w:rsidRPr="00D55643">
          <w:rPr>
            <w:rFonts w:ascii="Arial" w:eastAsia="Times New Roman" w:hAnsi="Arial" w:cs="Arial" w:hint="cs"/>
            <w:color w:val="5A3696"/>
            <w:sz w:val="19"/>
            <w:szCs w:val="19"/>
            <w:u w:val="single"/>
            <w:rtl/>
          </w:rPr>
          <w:t>המכון לרפואה משפטית</w:t>
        </w:r>
      </w:hyperlink>
      <w:r w:rsidRPr="00D55643">
        <w:rPr>
          <w:rFonts w:ascii="Arial" w:eastAsia="Times New Roman" w:hAnsi="Arial" w:cs="Arial" w:hint="cs"/>
          <w:color w:val="000000"/>
          <w:sz w:val="19"/>
          <w:szCs w:val="19"/>
          <w:rtl/>
        </w:rPr>
        <w:t>, על המכות שקיבל מהשוטרים. ד"ר בלוך טען שברנס כלל לא התלונן בפניו.</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אולם אחרי קרוב לשבע שנים, נמלך ד"ר בלוך בדעתו, וביום 15 בפברואר 1981, הצהיר בפני עזרא גולדברג בכתב ואף חתם על הצהרתו, ואחר כך מסר על כך עדות במשטרה, שברנס, אכן התלונן בפניו אז על מכות שקיבל מהחוקרים.‏</w:t>
      </w:r>
      <w:hyperlink r:id="rId48" w:anchor="cite_note-3" w:history="1">
        <w:r w:rsidRPr="00D55643">
          <w:rPr>
            <w:rFonts w:ascii="Arial" w:eastAsia="Times New Roman" w:hAnsi="Arial" w:cs="Arial" w:hint="cs"/>
            <w:color w:val="5A3696"/>
            <w:sz w:val="19"/>
            <w:szCs w:val="19"/>
            <w:u w:val="single"/>
            <w:vertAlign w:val="superscript"/>
            <w:rtl/>
          </w:rPr>
          <w:t>[3]</w:t>
        </w:r>
      </w:hyperlink>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אף על פי שבית המשפט המחוזי ביקר את השוטרים מרכוס ואלבז על מתן עדות שקר (לגבי מרכוס מדובר בשקר במשפט-זוטא ולא בנוגע להשתתפות בחקירה), הוא החליט להרשיעו על סמך עדויותיהם של שאר השוטרים, ועל סמך הודאת החשוד. השופטים קבעו כי ברנס משקר "במצח נחושה" בנוגע לאלימות, ובקשר להימצאותו של סגן ניצב מרכוס בחקירתו.</w:t>
      </w:r>
    </w:p>
    <w:p w:rsidR="00D55643" w:rsidRPr="00D55643" w:rsidRDefault="00D55643" w:rsidP="00D55643">
      <w:pPr>
        <w:pBdr>
          <w:bottom w:val="single" w:sz="6" w:space="2" w:color="AAAAAA"/>
        </w:pBdr>
        <w:spacing w:after="144" w:line="360" w:lineRule="atLeast"/>
        <w:outlineLvl w:val="1"/>
        <w:rPr>
          <w:rFonts w:ascii="Arial" w:eastAsia="Times New Roman" w:hAnsi="Arial" w:cs="Arial" w:hint="cs"/>
          <w:color w:val="000000"/>
          <w:sz w:val="29"/>
          <w:szCs w:val="29"/>
          <w:rtl/>
        </w:rPr>
      </w:pPr>
      <w:r w:rsidRPr="00D55643">
        <w:rPr>
          <w:rFonts w:ascii="Arial" w:eastAsia="Times New Roman" w:hAnsi="Arial" w:cs="Arial" w:hint="cs"/>
          <w:color w:val="000000"/>
          <w:sz w:val="29"/>
          <w:szCs w:val="29"/>
          <w:rtl/>
        </w:rPr>
        <w:t>ההרשעה</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בפסק דין של בית המשפט המחוזי בחיפה, שניתן ב-</w:t>
      </w:r>
      <w:hyperlink r:id="rId49" w:tooltip="11 בינואר" w:history="1">
        <w:r w:rsidRPr="00D55643">
          <w:rPr>
            <w:rFonts w:ascii="Arial" w:eastAsia="Times New Roman" w:hAnsi="Arial" w:cs="Arial" w:hint="cs"/>
            <w:color w:val="5A3696"/>
            <w:sz w:val="19"/>
            <w:szCs w:val="19"/>
            <w:u w:val="single"/>
            <w:rtl/>
          </w:rPr>
          <w:t>11 בינואר</w:t>
        </w:r>
      </w:hyperlink>
      <w:r w:rsidRPr="00D55643">
        <w:rPr>
          <w:rFonts w:ascii="Arial" w:eastAsia="Times New Roman" w:hAnsi="Arial" w:cs="Arial" w:hint="cs"/>
          <w:color w:val="000000"/>
          <w:sz w:val="19"/>
          <w:szCs w:val="19"/>
          <w:rtl/>
        </w:rPr>
        <w:t> </w:t>
      </w:r>
      <w:hyperlink r:id="rId50" w:tooltip="1976" w:history="1">
        <w:r w:rsidRPr="00D55643">
          <w:rPr>
            <w:rFonts w:ascii="Arial" w:eastAsia="Times New Roman" w:hAnsi="Arial" w:cs="Arial" w:hint="cs"/>
            <w:color w:val="5A3696"/>
            <w:sz w:val="19"/>
            <w:szCs w:val="19"/>
            <w:u w:val="single"/>
            <w:rtl/>
          </w:rPr>
          <w:t>1976</w:t>
        </w:r>
      </w:hyperlink>
      <w:r w:rsidRPr="00D55643">
        <w:rPr>
          <w:rFonts w:ascii="Arial" w:eastAsia="Times New Roman" w:hAnsi="Arial" w:cs="Arial" w:hint="cs"/>
          <w:color w:val="000000"/>
          <w:sz w:val="19"/>
          <w:szCs w:val="19"/>
          <w:rtl/>
        </w:rPr>
        <w:t>, הורשע עמוס ברנס ברצח רחל הלר ונידון ל</w:t>
      </w:r>
      <w:hyperlink r:id="rId51" w:tooltip="מאסר עולם" w:history="1">
        <w:r w:rsidRPr="00D55643">
          <w:rPr>
            <w:rFonts w:ascii="Arial" w:eastAsia="Times New Roman" w:hAnsi="Arial" w:cs="Arial" w:hint="cs"/>
            <w:color w:val="5A3696"/>
            <w:sz w:val="19"/>
            <w:szCs w:val="19"/>
            <w:u w:val="single"/>
            <w:rtl/>
          </w:rPr>
          <w:t>מאסר עולם</w:t>
        </w:r>
      </w:hyperlink>
      <w:r w:rsidRPr="00D55643">
        <w:rPr>
          <w:rFonts w:ascii="Arial" w:eastAsia="Times New Roman" w:hAnsi="Arial" w:cs="Arial" w:hint="cs"/>
          <w:color w:val="000000"/>
          <w:sz w:val="19"/>
          <w:szCs w:val="19"/>
          <w:rtl/>
        </w:rPr>
        <w:t>. הוא טען במשפטו, כי הודה משום שחוקרי המשטרה הפעילו עליו לחץ, וכי חשב שבבית המשפט יוכל להוכיח את חפותו. בקשתו לפסול את הודאתו נדחתה במסגרת </w:t>
      </w:r>
      <w:hyperlink r:id="rId52" w:tooltip="משפט זוטא" w:history="1">
        <w:r w:rsidRPr="00D55643">
          <w:rPr>
            <w:rFonts w:ascii="Arial" w:eastAsia="Times New Roman" w:hAnsi="Arial" w:cs="Arial" w:hint="cs"/>
            <w:color w:val="5A3696"/>
            <w:sz w:val="19"/>
            <w:szCs w:val="19"/>
            <w:u w:val="single"/>
            <w:rtl/>
          </w:rPr>
          <w:t>משפט זוטא</w:t>
        </w:r>
      </w:hyperlink>
      <w:r w:rsidRPr="00D55643">
        <w:rPr>
          <w:rFonts w:ascii="Arial" w:eastAsia="Times New Roman" w:hAnsi="Arial" w:cs="Arial" w:hint="cs"/>
          <w:color w:val="000000"/>
          <w:sz w:val="19"/>
          <w:szCs w:val="19"/>
          <w:rtl/>
        </w:rPr>
        <w:t xml:space="preserve">. במהלך משפט </w:t>
      </w:r>
      <w:proofErr w:type="spellStart"/>
      <w:r w:rsidRPr="00D55643">
        <w:rPr>
          <w:rFonts w:ascii="Arial" w:eastAsia="Times New Roman" w:hAnsi="Arial" w:cs="Arial" w:hint="cs"/>
          <w:color w:val="000000"/>
          <w:sz w:val="19"/>
          <w:szCs w:val="19"/>
          <w:rtl/>
        </w:rPr>
        <w:t>הזוטא</w:t>
      </w:r>
      <w:proofErr w:type="spellEnd"/>
      <w:r w:rsidRPr="00D55643">
        <w:rPr>
          <w:rFonts w:ascii="Arial" w:eastAsia="Times New Roman" w:hAnsi="Arial" w:cs="Arial" w:hint="cs"/>
          <w:color w:val="000000"/>
          <w:sz w:val="19"/>
          <w:szCs w:val="19"/>
          <w:rtl/>
        </w:rPr>
        <w:t>, זומן מומחה </w:t>
      </w:r>
      <w:hyperlink r:id="rId53" w:tooltip="פוליגרף" w:history="1">
        <w:r w:rsidRPr="00D55643">
          <w:rPr>
            <w:rFonts w:ascii="Arial" w:eastAsia="Times New Roman" w:hAnsi="Arial" w:cs="Arial" w:hint="cs"/>
            <w:color w:val="5A3696"/>
            <w:sz w:val="19"/>
            <w:szCs w:val="19"/>
            <w:u w:val="single"/>
            <w:rtl/>
          </w:rPr>
          <w:t>פוליגרף</w:t>
        </w:r>
      </w:hyperlink>
      <w:r w:rsidRPr="00D55643">
        <w:rPr>
          <w:rFonts w:ascii="Arial" w:eastAsia="Times New Roman" w:hAnsi="Arial" w:cs="Arial" w:hint="cs"/>
          <w:color w:val="000000"/>
          <w:sz w:val="19"/>
          <w:szCs w:val="19"/>
          <w:rtl/>
        </w:rPr>
        <w:t> משטרתי שהעיד על מצבו הגופני של ברנס. בתשובה לאחת משאלות ההגנה אמר המומחה שמבדיקת הפוליגרף של ברנס לא ניתן לקבוע אם דיבר אמת או שיקר.</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 xml:space="preserve">ברנס </w:t>
      </w:r>
      <w:proofErr w:type="spellStart"/>
      <w:r w:rsidRPr="00D55643">
        <w:rPr>
          <w:rFonts w:ascii="Arial" w:eastAsia="Times New Roman" w:hAnsi="Arial" w:cs="Arial" w:hint="cs"/>
          <w:color w:val="000000"/>
          <w:sz w:val="19"/>
          <w:szCs w:val="19"/>
          <w:rtl/>
        </w:rPr>
        <w:t>עירער</w:t>
      </w:r>
      <w:proofErr w:type="spellEnd"/>
      <w:r w:rsidRPr="00D55643">
        <w:rPr>
          <w:rFonts w:ascii="Arial" w:eastAsia="Times New Roman" w:hAnsi="Arial" w:cs="Arial" w:hint="cs"/>
          <w:color w:val="000000"/>
          <w:sz w:val="19"/>
          <w:szCs w:val="19"/>
          <w:rtl/>
        </w:rPr>
        <w:t xml:space="preserve"> ל</w:t>
      </w:r>
      <w:hyperlink r:id="rId54" w:tooltip="בית המשפט העליון" w:history="1">
        <w:r w:rsidRPr="00D55643">
          <w:rPr>
            <w:rFonts w:ascii="Arial" w:eastAsia="Times New Roman" w:hAnsi="Arial" w:cs="Arial" w:hint="cs"/>
            <w:color w:val="5A3696"/>
            <w:sz w:val="19"/>
            <w:szCs w:val="19"/>
            <w:u w:val="single"/>
            <w:rtl/>
          </w:rPr>
          <w:t>בית המשפט העליון</w:t>
        </w:r>
      </w:hyperlink>
      <w:r w:rsidRPr="00D55643">
        <w:rPr>
          <w:rFonts w:ascii="Arial" w:eastAsia="Times New Roman" w:hAnsi="Arial" w:cs="Arial" w:hint="cs"/>
          <w:color w:val="000000"/>
          <w:sz w:val="19"/>
          <w:szCs w:val="19"/>
          <w:rtl/>
        </w:rPr>
        <w:t>, ובפסק דינם של השופטים </w:t>
      </w:r>
      <w:hyperlink r:id="rId55" w:tooltip="חיים כהן" w:history="1">
        <w:r w:rsidRPr="00D55643">
          <w:rPr>
            <w:rFonts w:ascii="Arial" w:eastAsia="Times New Roman" w:hAnsi="Arial" w:cs="Arial" w:hint="cs"/>
            <w:color w:val="5A3696"/>
            <w:sz w:val="19"/>
            <w:szCs w:val="19"/>
            <w:u w:val="single"/>
            <w:rtl/>
          </w:rPr>
          <w:t>חיים כהן</w:t>
        </w:r>
      </w:hyperlink>
      <w:r w:rsidRPr="00D55643">
        <w:rPr>
          <w:rFonts w:ascii="Arial" w:eastAsia="Times New Roman" w:hAnsi="Arial" w:cs="Arial" w:hint="cs"/>
          <w:color w:val="000000"/>
          <w:sz w:val="19"/>
          <w:szCs w:val="19"/>
          <w:rtl/>
        </w:rPr>
        <w:t>, </w:t>
      </w:r>
      <w:hyperlink r:id="rId56" w:tooltip="יהודה כהן (שופט)" w:history="1">
        <w:r w:rsidRPr="00D55643">
          <w:rPr>
            <w:rFonts w:ascii="Arial" w:eastAsia="Times New Roman" w:hAnsi="Arial" w:cs="Arial" w:hint="cs"/>
            <w:color w:val="5A3696"/>
            <w:sz w:val="19"/>
            <w:szCs w:val="19"/>
            <w:u w:val="single"/>
            <w:rtl/>
          </w:rPr>
          <w:t>יהודה כהן</w:t>
        </w:r>
      </w:hyperlink>
      <w:r w:rsidRPr="00D55643">
        <w:rPr>
          <w:rFonts w:ascii="Arial" w:eastAsia="Times New Roman" w:hAnsi="Arial" w:cs="Arial" w:hint="cs"/>
          <w:color w:val="000000"/>
          <w:sz w:val="19"/>
          <w:szCs w:val="19"/>
          <w:rtl/>
        </w:rPr>
        <w:t> ו</w:t>
      </w:r>
      <w:hyperlink r:id="rId57" w:tooltip="אליהו מני (שופט)" w:history="1">
        <w:r w:rsidRPr="00D55643">
          <w:rPr>
            <w:rFonts w:ascii="Arial" w:eastAsia="Times New Roman" w:hAnsi="Arial" w:cs="Arial" w:hint="cs"/>
            <w:color w:val="5A3696"/>
            <w:sz w:val="19"/>
            <w:szCs w:val="19"/>
            <w:u w:val="single"/>
            <w:rtl/>
          </w:rPr>
          <w:t>אליהו מני</w:t>
        </w:r>
      </w:hyperlink>
      <w:r w:rsidRPr="00D55643">
        <w:rPr>
          <w:rFonts w:ascii="Arial" w:eastAsia="Times New Roman" w:hAnsi="Arial" w:cs="Arial" w:hint="cs"/>
          <w:color w:val="000000"/>
          <w:sz w:val="19"/>
          <w:szCs w:val="19"/>
          <w:rtl/>
        </w:rPr>
        <w:t> (ע"פ 127/76), שניתן ב-</w:t>
      </w:r>
      <w:hyperlink r:id="rId58" w:tooltip="6 ביולי" w:history="1">
        <w:r w:rsidRPr="00D55643">
          <w:rPr>
            <w:rFonts w:ascii="Arial" w:eastAsia="Times New Roman" w:hAnsi="Arial" w:cs="Arial" w:hint="cs"/>
            <w:color w:val="5A3696"/>
            <w:sz w:val="19"/>
            <w:szCs w:val="19"/>
            <w:u w:val="single"/>
            <w:rtl/>
          </w:rPr>
          <w:t>6 ביולי</w:t>
        </w:r>
      </w:hyperlink>
      <w:r w:rsidRPr="00D55643">
        <w:rPr>
          <w:rFonts w:ascii="Arial" w:eastAsia="Times New Roman" w:hAnsi="Arial" w:cs="Arial" w:hint="cs"/>
          <w:color w:val="000000"/>
          <w:sz w:val="19"/>
          <w:szCs w:val="19"/>
          <w:rtl/>
        </w:rPr>
        <w:t> </w:t>
      </w:r>
      <w:hyperlink r:id="rId59" w:tooltip="1976" w:history="1">
        <w:r w:rsidRPr="00D55643">
          <w:rPr>
            <w:rFonts w:ascii="Arial" w:eastAsia="Times New Roman" w:hAnsi="Arial" w:cs="Arial" w:hint="cs"/>
            <w:color w:val="5A3696"/>
            <w:sz w:val="19"/>
            <w:szCs w:val="19"/>
            <w:u w:val="single"/>
            <w:rtl/>
          </w:rPr>
          <w:t>1976</w:t>
        </w:r>
      </w:hyperlink>
      <w:r w:rsidRPr="00D55643">
        <w:rPr>
          <w:rFonts w:ascii="Arial" w:eastAsia="Times New Roman" w:hAnsi="Arial" w:cs="Arial" w:hint="cs"/>
          <w:color w:val="000000"/>
          <w:sz w:val="19"/>
          <w:szCs w:val="19"/>
          <w:rtl/>
        </w:rPr>
        <w:t> הוחלט לדחות את ה</w:t>
      </w:r>
      <w:hyperlink r:id="rId60" w:tooltip="ערעור" w:history="1">
        <w:r w:rsidRPr="00D55643">
          <w:rPr>
            <w:rFonts w:ascii="Arial" w:eastAsia="Times New Roman" w:hAnsi="Arial" w:cs="Arial" w:hint="cs"/>
            <w:color w:val="5A3696"/>
            <w:sz w:val="19"/>
            <w:szCs w:val="19"/>
            <w:u w:val="single"/>
            <w:rtl/>
          </w:rPr>
          <w:t>ערעור</w:t>
        </w:r>
      </w:hyperlink>
      <w:r w:rsidRPr="00D55643">
        <w:rPr>
          <w:rFonts w:ascii="Arial" w:eastAsia="Times New Roman" w:hAnsi="Arial" w:cs="Arial" w:hint="cs"/>
          <w:color w:val="000000"/>
          <w:sz w:val="19"/>
          <w:szCs w:val="19"/>
          <w:rtl/>
        </w:rPr>
        <w:t>, חרף פגמים שנמצאו בחקירה. ב-</w:t>
      </w:r>
      <w:hyperlink r:id="rId61" w:tooltip="12 באוגוסט" w:history="1">
        <w:r w:rsidRPr="00D55643">
          <w:rPr>
            <w:rFonts w:ascii="Arial" w:eastAsia="Times New Roman" w:hAnsi="Arial" w:cs="Arial" w:hint="cs"/>
            <w:color w:val="5A3696"/>
            <w:sz w:val="19"/>
            <w:szCs w:val="19"/>
            <w:u w:val="single"/>
            <w:rtl/>
          </w:rPr>
          <w:t>12 באוגוסט</w:t>
        </w:r>
      </w:hyperlink>
      <w:r w:rsidRPr="00D55643">
        <w:rPr>
          <w:rFonts w:ascii="Arial" w:eastAsia="Times New Roman" w:hAnsi="Arial" w:cs="Arial" w:hint="cs"/>
          <w:color w:val="000000"/>
          <w:sz w:val="19"/>
          <w:szCs w:val="19"/>
          <w:rtl/>
        </w:rPr>
        <w:t>, דחה השופט </w:t>
      </w:r>
      <w:hyperlink r:id="rId62" w:tooltip="שמעון אגרנט" w:history="1">
        <w:r w:rsidRPr="00D55643">
          <w:rPr>
            <w:rFonts w:ascii="Arial" w:eastAsia="Times New Roman" w:hAnsi="Arial" w:cs="Arial" w:hint="cs"/>
            <w:color w:val="5A3696"/>
            <w:sz w:val="19"/>
            <w:szCs w:val="19"/>
            <w:u w:val="single"/>
            <w:rtl/>
          </w:rPr>
          <w:t>שמעון אגרנט</w:t>
        </w:r>
      </w:hyperlink>
      <w:r w:rsidRPr="00D55643">
        <w:rPr>
          <w:rFonts w:ascii="Arial" w:eastAsia="Times New Roman" w:hAnsi="Arial" w:cs="Arial" w:hint="cs"/>
          <w:color w:val="000000"/>
          <w:sz w:val="19"/>
          <w:szCs w:val="19"/>
          <w:rtl/>
        </w:rPr>
        <w:t> את בקשתו של ברנס לדיון נוסף. בקשתו למשפט חוזר, שהוגשה כעבור שנתיים, נדחתה על ידי השופט </w:t>
      </w:r>
      <w:hyperlink r:id="rId63" w:tooltip="יואל זוסמן" w:history="1">
        <w:r w:rsidRPr="00D55643">
          <w:rPr>
            <w:rFonts w:ascii="Arial" w:eastAsia="Times New Roman" w:hAnsi="Arial" w:cs="Arial" w:hint="cs"/>
            <w:color w:val="5A3696"/>
            <w:sz w:val="19"/>
            <w:szCs w:val="19"/>
            <w:u w:val="single"/>
            <w:rtl/>
          </w:rPr>
          <w:t>יואל זוסמן</w:t>
        </w:r>
      </w:hyperlink>
      <w:r w:rsidRPr="00D55643">
        <w:rPr>
          <w:rFonts w:ascii="Arial" w:eastAsia="Times New Roman" w:hAnsi="Arial" w:cs="Arial" w:hint="cs"/>
          <w:color w:val="000000"/>
          <w:sz w:val="19"/>
          <w:szCs w:val="19"/>
          <w:rtl/>
        </w:rPr>
        <w:t>, בטענה שלא נמצאה ראיה חדשה המסייעת לברנס.</w:t>
      </w:r>
    </w:p>
    <w:p w:rsidR="00D55643" w:rsidRPr="00D55643" w:rsidRDefault="00D55643" w:rsidP="00D55643">
      <w:pPr>
        <w:pBdr>
          <w:bottom w:val="single" w:sz="6" w:space="2" w:color="AAAAAA"/>
        </w:pBdr>
        <w:spacing w:after="144" w:line="360" w:lineRule="atLeast"/>
        <w:outlineLvl w:val="1"/>
        <w:rPr>
          <w:rFonts w:ascii="Arial" w:eastAsia="Times New Roman" w:hAnsi="Arial" w:cs="Arial" w:hint="cs"/>
          <w:color w:val="000000"/>
          <w:sz w:val="29"/>
          <w:szCs w:val="29"/>
          <w:rtl/>
        </w:rPr>
      </w:pPr>
      <w:proofErr w:type="spellStart"/>
      <w:r w:rsidRPr="00D55643">
        <w:rPr>
          <w:rFonts w:ascii="Arial" w:eastAsia="Times New Roman" w:hAnsi="Arial" w:cs="Arial" w:hint="cs"/>
          <w:color w:val="000000"/>
          <w:sz w:val="29"/>
          <w:szCs w:val="29"/>
          <w:rtl/>
        </w:rPr>
        <w:t>קציבת</w:t>
      </w:r>
      <w:proofErr w:type="spellEnd"/>
      <w:r w:rsidRPr="00D55643">
        <w:rPr>
          <w:rFonts w:ascii="Arial" w:eastAsia="Times New Roman" w:hAnsi="Arial" w:cs="Arial" w:hint="cs"/>
          <w:color w:val="000000"/>
          <w:sz w:val="29"/>
          <w:szCs w:val="29"/>
          <w:rtl/>
        </w:rPr>
        <w:t xml:space="preserve"> העונש</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עזרא גולדברג, ניצב משנה בדימוס, הגיע בשנת </w:t>
      </w:r>
      <w:hyperlink r:id="rId64" w:tooltip="1980" w:history="1">
        <w:r w:rsidRPr="00D55643">
          <w:rPr>
            <w:rFonts w:ascii="Arial" w:eastAsia="Times New Roman" w:hAnsi="Arial" w:cs="Arial" w:hint="cs"/>
            <w:color w:val="5A3696"/>
            <w:sz w:val="19"/>
            <w:szCs w:val="19"/>
            <w:u w:val="single"/>
            <w:rtl/>
          </w:rPr>
          <w:t>1980</w:t>
        </w:r>
      </w:hyperlink>
      <w:r w:rsidRPr="00D55643">
        <w:rPr>
          <w:rFonts w:ascii="Arial" w:eastAsia="Times New Roman" w:hAnsi="Arial" w:cs="Arial" w:hint="cs"/>
          <w:color w:val="000000"/>
          <w:sz w:val="19"/>
          <w:szCs w:val="19"/>
          <w:rtl/>
        </w:rPr>
        <w:t> למסקנה כי לא ברנס הוא שרצח את הלר, אלא </w:t>
      </w:r>
      <w:hyperlink r:id="rId65" w:tooltip="אנס" w:history="1">
        <w:r w:rsidRPr="00D55643">
          <w:rPr>
            <w:rFonts w:ascii="Arial" w:eastAsia="Times New Roman" w:hAnsi="Arial" w:cs="Arial" w:hint="cs"/>
            <w:color w:val="5A3696"/>
            <w:sz w:val="19"/>
            <w:szCs w:val="19"/>
            <w:u w:val="single"/>
            <w:rtl/>
          </w:rPr>
          <w:t>אנס</w:t>
        </w:r>
      </w:hyperlink>
      <w:r w:rsidRPr="00D55643">
        <w:rPr>
          <w:rFonts w:ascii="Arial" w:eastAsia="Times New Roman" w:hAnsi="Arial" w:cs="Arial" w:hint="cs"/>
          <w:color w:val="000000"/>
          <w:sz w:val="19"/>
          <w:szCs w:val="19"/>
          <w:rtl/>
        </w:rPr>
        <w:t> סדרתי שפעל באותו אזור. דפוס הפעולה הדומה הוביל אותו למסקנה זו. הוא פנה לשופט </w:t>
      </w:r>
      <w:hyperlink r:id="rId66" w:tooltip="חיים כהן" w:history="1">
        <w:r w:rsidRPr="00D55643">
          <w:rPr>
            <w:rFonts w:ascii="Arial" w:eastAsia="Times New Roman" w:hAnsi="Arial" w:cs="Arial" w:hint="cs"/>
            <w:color w:val="5A3696"/>
            <w:sz w:val="19"/>
            <w:szCs w:val="19"/>
            <w:u w:val="single"/>
            <w:rtl/>
          </w:rPr>
          <w:t>חיים כהן</w:t>
        </w:r>
      </w:hyperlink>
      <w:r w:rsidRPr="00D55643">
        <w:rPr>
          <w:rFonts w:ascii="Arial" w:eastAsia="Times New Roman" w:hAnsi="Arial" w:cs="Arial" w:hint="cs"/>
          <w:color w:val="000000"/>
          <w:sz w:val="19"/>
          <w:szCs w:val="19"/>
          <w:rtl/>
        </w:rPr>
        <w:t>, שהסיק מכך שטעה ב</w:t>
      </w:r>
      <w:hyperlink r:id="rId67" w:tooltip="פסק דין" w:history="1">
        <w:r w:rsidRPr="00D55643">
          <w:rPr>
            <w:rFonts w:ascii="Arial" w:eastAsia="Times New Roman" w:hAnsi="Arial" w:cs="Arial" w:hint="cs"/>
            <w:color w:val="5A3696"/>
            <w:sz w:val="19"/>
            <w:szCs w:val="19"/>
            <w:u w:val="single"/>
            <w:rtl/>
          </w:rPr>
          <w:t>פסק הדין</w:t>
        </w:r>
      </w:hyperlink>
      <w:r w:rsidRPr="00D55643">
        <w:rPr>
          <w:rFonts w:ascii="Arial" w:eastAsia="Times New Roman" w:hAnsi="Arial" w:cs="Arial" w:hint="cs"/>
          <w:color w:val="000000"/>
          <w:sz w:val="19"/>
          <w:szCs w:val="19"/>
          <w:rtl/>
        </w:rPr>
        <w:t>. השופט כהן פנה לברנס, והציע לו לבקש </w:t>
      </w:r>
      <w:hyperlink r:id="rId68" w:tooltip="חנינה" w:history="1">
        <w:r w:rsidRPr="00D55643">
          <w:rPr>
            <w:rFonts w:ascii="Arial" w:eastAsia="Times New Roman" w:hAnsi="Arial" w:cs="Arial" w:hint="cs"/>
            <w:color w:val="5A3696"/>
            <w:sz w:val="19"/>
            <w:szCs w:val="19"/>
            <w:u w:val="single"/>
            <w:rtl/>
          </w:rPr>
          <w:t>חנינה</w:t>
        </w:r>
      </w:hyperlink>
      <w:r w:rsidRPr="00D55643">
        <w:rPr>
          <w:rFonts w:ascii="Arial" w:eastAsia="Times New Roman" w:hAnsi="Arial" w:cs="Arial" w:hint="cs"/>
          <w:color w:val="000000"/>
          <w:sz w:val="19"/>
          <w:szCs w:val="19"/>
          <w:rtl/>
        </w:rPr>
        <w:t>. ברנס סירב, וטען שבקשת חנינה תהיה הודאה באשמה על רצח שלא ביצע. בעקבות לחץ תקשורתי, נפתחה חקירה נוספת, ולאחר שהוברר כי סגן ניצב מרכוס שיקר, הוא הועמד לדין והורשע במתן עדות שקר. אולם, גם לאחר הגשת ערעור, השופטים בביהמ"ש העליון לא השתכנעו כי הופעל לחץ פיזי על ברנס.</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 xml:space="preserve">השופט חיים כהן פנה לנשיא המדינה, </w:t>
      </w:r>
      <w:proofErr w:type="spellStart"/>
      <w:r w:rsidRPr="00D55643">
        <w:rPr>
          <w:rFonts w:ascii="Arial" w:eastAsia="Times New Roman" w:hAnsi="Arial" w:cs="Arial" w:hint="cs"/>
          <w:color w:val="000000"/>
          <w:sz w:val="19"/>
          <w:szCs w:val="19"/>
          <w:rtl/>
        </w:rPr>
        <w:t>ושיכנע</w:t>
      </w:r>
      <w:proofErr w:type="spellEnd"/>
      <w:r w:rsidRPr="00D55643">
        <w:rPr>
          <w:rFonts w:ascii="Arial" w:eastAsia="Times New Roman" w:hAnsi="Arial" w:cs="Arial" w:hint="cs"/>
          <w:color w:val="000000"/>
          <w:sz w:val="19"/>
          <w:szCs w:val="19"/>
          <w:rtl/>
        </w:rPr>
        <w:t xml:space="preserve"> אותו לקצוב את עונשו של ברנס. הנשיא קצב את עונשו ל-12 שנות מאסר ולאחר </w:t>
      </w:r>
      <w:hyperlink r:id="rId69" w:tooltip="ניכוי שליש (הדף אינו קיים)" w:history="1">
        <w:r w:rsidRPr="00D55643">
          <w:rPr>
            <w:rFonts w:ascii="Arial" w:eastAsia="Times New Roman" w:hAnsi="Arial" w:cs="Arial" w:hint="cs"/>
            <w:color w:val="A55858"/>
            <w:sz w:val="19"/>
            <w:szCs w:val="19"/>
            <w:u w:val="single"/>
            <w:rtl/>
          </w:rPr>
          <w:t>ניכוי שליש</w:t>
        </w:r>
      </w:hyperlink>
      <w:r w:rsidRPr="00D55643">
        <w:rPr>
          <w:rFonts w:ascii="Arial" w:eastAsia="Times New Roman" w:hAnsi="Arial" w:cs="Arial" w:hint="cs"/>
          <w:color w:val="000000"/>
          <w:sz w:val="19"/>
          <w:szCs w:val="19"/>
          <w:rtl/>
        </w:rPr>
        <w:t>, שוחרר ברנס כעבור 8.5 שנים, ביוני </w:t>
      </w:r>
      <w:hyperlink r:id="rId70" w:tooltip="1983" w:history="1">
        <w:r w:rsidRPr="00D55643">
          <w:rPr>
            <w:rFonts w:ascii="Arial" w:eastAsia="Times New Roman" w:hAnsi="Arial" w:cs="Arial" w:hint="cs"/>
            <w:color w:val="5A3696"/>
            <w:sz w:val="19"/>
            <w:szCs w:val="19"/>
            <w:u w:val="single"/>
            <w:rtl/>
          </w:rPr>
          <w:t>1983</w:t>
        </w:r>
      </w:hyperlink>
      <w:r w:rsidRPr="00D55643">
        <w:rPr>
          <w:rFonts w:ascii="Arial" w:eastAsia="Times New Roman" w:hAnsi="Arial" w:cs="Arial" w:hint="cs"/>
          <w:color w:val="000000"/>
          <w:sz w:val="19"/>
          <w:szCs w:val="19"/>
          <w:rtl/>
        </w:rPr>
        <w:t>.</w:t>
      </w:r>
    </w:p>
    <w:p w:rsidR="00D55643" w:rsidRPr="00D55643" w:rsidRDefault="00D55643" w:rsidP="00D55643">
      <w:pPr>
        <w:pBdr>
          <w:bottom w:val="single" w:sz="6" w:space="2" w:color="AAAAAA"/>
        </w:pBdr>
        <w:spacing w:after="144" w:line="360" w:lineRule="atLeast"/>
        <w:outlineLvl w:val="1"/>
        <w:rPr>
          <w:rFonts w:ascii="Arial" w:eastAsia="Times New Roman" w:hAnsi="Arial" w:cs="Arial" w:hint="cs"/>
          <w:color w:val="000000"/>
          <w:sz w:val="29"/>
          <w:szCs w:val="29"/>
          <w:rtl/>
        </w:rPr>
      </w:pPr>
      <w:r w:rsidRPr="00D55643">
        <w:rPr>
          <w:rFonts w:ascii="Arial" w:eastAsia="Times New Roman" w:hAnsi="Arial" w:cs="Arial" w:hint="cs"/>
          <w:color w:val="000000"/>
          <w:sz w:val="29"/>
          <w:szCs w:val="29"/>
          <w:rtl/>
        </w:rPr>
        <w:t>הבקשה למשפט חוזר</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ברנס לא הסתפק בשחרור, ודרש לערוך לו </w:t>
      </w:r>
      <w:hyperlink r:id="rId71" w:tooltip="משפט חוזר" w:history="1">
        <w:r w:rsidRPr="00D55643">
          <w:rPr>
            <w:rFonts w:ascii="Arial" w:eastAsia="Times New Roman" w:hAnsi="Arial" w:cs="Arial" w:hint="cs"/>
            <w:color w:val="5A3696"/>
            <w:sz w:val="19"/>
            <w:szCs w:val="19"/>
            <w:u w:val="single"/>
            <w:rtl/>
          </w:rPr>
          <w:t>משפט חוזר</w:t>
        </w:r>
      </w:hyperlink>
      <w:r w:rsidRPr="00D55643">
        <w:rPr>
          <w:rFonts w:ascii="Arial" w:eastAsia="Times New Roman" w:hAnsi="Arial" w:cs="Arial" w:hint="cs"/>
          <w:color w:val="000000"/>
          <w:sz w:val="19"/>
          <w:szCs w:val="19"/>
          <w:rtl/>
        </w:rPr>
        <w:t>. כעבור שנה מיום שחרורו, הגיש ברנס בקשה למשפט חוזר. השופטת </w:t>
      </w:r>
      <w:hyperlink r:id="rId72" w:tooltip="מרים בן-פורת" w:history="1">
        <w:r w:rsidRPr="00D55643">
          <w:rPr>
            <w:rFonts w:ascii="Arial" w:eastAsia="Times New Roman" w:hAnsi="Arial" w:cs="Arial" w:hint="cs"/>
            <w:color w:val="5A3696"/>
            <w:sz w:val="19"/>
            <w:szCs w:val="19"/>
            <w:u w:val="single"/>
            <w:rtl/>
          </w:rPr>
          <w:t>מרים בן-פורת</w:t>
        </w:r>
      </w:hyperlink>
      <w:r w:rsidRPr="00D55643">
        <w:rPr>
          <w:rFonts w:ascii="Arial" w:eastAsia="Times New Roman" w:hAnsi="Arial" w:cs="Arial" w:hint="cs"/>
          <w:color w:val="000000"/>
          <w:sz w:val="19"/>
          <w:szCs w:val="19"/>
          <w:rtl/>
        </w:rPr>
        <w:t> דחתה במרץ </w:t>
      </w:r>
      <w:hyperlink r:id="rId73" w:tooltip="1985" w:history="1">
        <w:r w:rsidRPr="00D55643">
          <w:rPr>
            <w:rFonts w:ascii="Arial" w:eastAsia="Times New Roman" w:hAnsi="Arial" w:cs="Arial" w:hint="cs"/>
            <w:color w:val="5A3696"/>
            <w:sz w:val="19"/>
            <w:szCs w:val="19"/>
            <w:u w:val="single"/>
            <w:rtl/>
          </w:rPr>
          <w:t>1985</w:t>
        </w:r>
      </w:hyperlink>
      <w:r w:rsidRPr="00D55643">
        <w:rPr>
          <w:rFonts w:ascii="Arial" w:eastAsia="Times New Roman" w:hAnsi="Arial" w:cs="Arial" w:hint="cs"/>
          <w:color w:val="000000"/>
          <w:sz w:val="19"/>
          <w:szCs w:val="19"/>
          <w:rtl/>
        </w:rPr>
        <w:t> את הבקשה בטענה שברנס לא הציג בפניה כל ראיה חדשה, והיא אף המליצה על </w:t>
      </w:r>
      <w:hyperlink r:id="rId74" w:tooltip="טיפול פסיכולוגי" w:history="1">
        <w:r w:rsidRPr="00D55643">
          <w:rPr>
            <w:rFonts w:ascii="Arial" w:eastAsia="Times New Roman" w:hAnsi="Arial" w:cs="Arial" w:hint="cs"/>
            <w:color w:val="5A3696"/>
            <w:sz w:val="19"/>
            <w:szCs w:val="19"/>
            <w:u w:val="single"/>
            <w:rtl/>
          </w:rPr>
          <w:t>טיפול פסיכולוגי</w:t>
        </w:r>
      </w:hyperlink>
      <w:r w:rsidRPr="00D55643">
        <w:rPr>
          <w:rFonts w:ascii="Arial" w:eastAsia="Times New Roman" w:hAnsi="Arial" w:cs="Arial" w:hint="cs"/>
          <w:color w:val="000000"/>
          <w:sz w:val="19"/>
          <w:szCs w:val="19"/>
          <w:rtl/>
        </w:rPr>
        <w:t>: "המוצא ממצב נפשי זה הוא, לדעתי, בקבלת עזרה מתאימה של מומחה לדבר וחבל אם לא יבחר בדרך זו".</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בשנת 1996 תוקן סעיף הבקשה למשפט חוזר ב</w:t>
      </w:r>
      <w:hyperlink r:id="rId75" w:tooltip="חוק בתי המשפט" w:history="1">
        <w:r w:rsidRPr="00D55643">
          <w:rPr>
            <w:rFonts w:ascii="Arial" w:eastAsia="Times New Roman" w:hAnsi="Arial" w:cs="Arial" w:hint="cs"/>
            <w:color w:val="5A3696"/>
            <w:sz w:val="19"/>
            <w:szCs w:val="19"/>
            <w:u w:val="single"/>
            <w:rtl/>
          </w:rPr>
          <w:t>חוק בתי המשפט</w:t>
        </w:r>
      </w:hyperlink>
      <w:r w:rsidRPr="00D55643">
        <w:rPr>
          <w:rFonts w:ascii="Arial" w:eastAsia="Times New Roman" w:hAnsi="Arial" w:cs="Arial" w:hint="cs"/>
          <w:color w:val="000000"/>
          <w:sz w:val="19"/>
          <w:szCs w:val="19"/>
          <w:rtl/>
        </w:rPr>
        <w:t>, ועקב כך פנה ברנס בשלישית לקיום משפט חוזר בעניינו. השופט </w:t>
      </w:r>
      <w:hyperlink r:id="rId76" w:tooltip="שלמה לוין" w:history="1">
        <w:r w:rsidRPr="00D55643">
          <w:rPr>
            <w:rFonts w:ascii="Arial" w:eastAsia="Times New Roman" w:hAnsi="Arial" w:cs="Arial" w:hint="cs"/>
            <w:color w:val="5A3696"/>
            <w:sz w:val="19"/>
            <w:szCs w:val="19"/>
            <w:u w:val="single"/>
            <w:rtl/>
          </w:rPr>
          <w:t>שלמה לוין</w:t>
        </w:r>
      </w:hyperlink>
      <w:r w:rsidRPr="00D55643">
        <w:rPr>
          <w:rFonts w:ascii="Arial" w:eastAsia="Times New Roman" w:hAnsi="Arial" w:cs="Arial" w:hint="cs"/>
          <w:color w:val="000000"/>
          <w:sz w:val="19"/>
          <w:szCs w:val="19"/>
          <w:rtl/>
        </w:rPr>
        <w:t> דחה את בקשתו של ברנס בטענה שאין ראיותיו מהוות עילה למשפט חוזר.</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ברנס לא התייאש, ופנה אל </w:t>
      </w:r>
      <w:hyperlink r:id="rId77" w:tooltip="הסניגוריה הציבורית" w:history="1">
        <w:r w:rsidRPr="00D55643">
          <w:rPr>
            <w:rFonts w:ascii="Arial" w:eastAsia="Times New Roman" w:hAnsi="Arial" w:cs="Arial" w:hint="cs"/>
            <w:color w:val="5A3696"/>
            <w:sz w:val="19"/>
            <w:szCs w:val="19"/>
            <w:u w:val="single"/>
            <w:rtl/>
          </w:rPr>
          <w:t>הסניגוריה הציבורית</w:t>
        </w:r>
      </w:hyperlink>
      <w:r w:rsidRPr="00D55643">
        <w:rPr>
          <w:rFonts w:ascii="Arial" w:eastAsia="Times New Roman" w:hAnsi="Arial" w:cs="Arial" w:hint="cs"/>
          <w:color w:val="000000"/>
          <w:sz w:val="19"/>
          <w:szCs w:val="19"/>
          <w:rtl/>
        </w:rPr>
        <w:t>. עו"ד </w:t>
      </w:r>
      <w:hyperlink r:id="rId78" w:tooltip="דיוויד וינר" w:history="1">
        <w:r w:rsidRPr="00D55643">
          <w:rPr>
            <w:rFonts w:ascii="Arial" w:eastAsia="Times New Roman" w:hAnsi="Arial" w:cs="Arial" w:hint="cs"/>
            <w:color w:val="5A3696"/>
            <w:sz w:val="19"/>
            <w:szCs w:val="19"/>
            <w:u w:val="single"/>
            <w:rtl/>
          </w:rPr>
          <w:t>דיוויד וינר</w:t>
        </w:r>
      </w:hyperlink>
      <w:r w:rsidRPr="00D55643">
        <w:rPr>
          <w:rFonts w:ascii="Arial" w:eastAsia="Times New Roman" w:hAnsi="Arial" w:cs="Arial" w:hint="cs"/>
          <w:color w:val="000000"/>
          <w:sz w:val="19"/>
          <w:szCs w:val="19"/>
          <w:rtl/>
        </w:rPr>
        <w:t>, שהיה אז סגן הסניגור הציבורי הארצי, החליט שיש בסיס להגשת בקשה נוספת למשפט חוזר, ורתם את צוות הסניגוריה הציבורית למשימה.</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w:t>
      </w:r>
      <w:hyperlink r:id="rId79" w:tooltip="14 במרץ" w:history="1">
        <w:r w:rsidRPr="00D55643">
          <w:rPr>
            <w:rFonts w:ascii="Arial" w:eastAsia="Times New Roman" w:hAnsi="Arial" w:cs="Arial" w:hint="cs"/>
            <w:color w:val="5A3696"/>
            <w:sz w:val="19"/>
            <w:szCs w:val="19"/>
            <w:u w:val="single"/>
            <w:rtl/>
          </w:rPr>
          <w:t>14 במרץ</w:t>
        </w:r>
      </w:hyperlink>
      <w:r w:rsidRPr="00D55643">
        <w:rPr>
          <w:rFonts w:ascii="Arial" w:eastAsia="Times New Roman" w:hAnsi="Arial" w:cs="Arial" w:hint="cs"/>
          <w:color w:val="000000"/>
          <w:sz w:val="19"/>
          <w:szCs w:val="19"/>
          <w:rtl/>
        </w:rPr>
        <w:t> </w:t>
      </w:r>
      <w:hyperlink r:id="rId80" w:tooltip="2002" w:history="1">
        <w:r w:rsidRPr="00D55643">
          <w:rPr>
            <w:rFonts w:ascii="Arial" w:eastAsia="Times New Roman" w:hAnsi="Arial" w:cs="Arial" w:hint="cs"/>
            <w:color w:val="5A3696"/>
            <w:sz w:val="19"/>
            <w:szCs w:val="19"/>
            <w:u w:val="single"/>
            <w:rtl/>
          </w:rPr>
          <w:t>2002</w:t>
        </w:r>
      </w:hyperlink>
      <w:r w:rsidRPr="00D55643">
        <w:rPr>
          <w:rFonts w:ascii="Arial" w:eastAsia="Times New Roman" w:hAnsi="Arial" w:cs="Arial" w:hint="cs"/>
          <w:color w:val="000000"/>
          <w:sz w:val="19"/>
          <w:szCs w:val="19"/>
          <w:rtl/>
        </w:rPr>
        <w:t> החליטה השופטת </w:t>
      </w:r>
      <w:hyperlink r:id="rId81" w:tooltip="דליה דורנר" w:history="1">
        <w:r w:rsidRPr="00D55643">
          <w:rPr>
            <w:rFonts w:ascii="Arial" w:eastAsia="Times New Roman" w:hAnsi="Arial" w:cs="Arial" w:hint="cs"/>
            <w:color w:val="5A3696"/>
            <w:sz w:val="19"/>
            <w:szCs w:val="19"/>
            <w:u w:val="single"/>
            <w:rtl/>
          </w:rPr>
          <w:t xml:space="preserve">דליה </w:t>
        </w:r>
        <w:proofErr w:type="spellStart"/>
        <w:r w:rsidRPr="00D55643">
          <w:rPr>
            <w:rFonts w:ascii="Arial" w:eastAsia="Times New Roman" w:hAnsi="Arial" w:cs="Arial" w:hint="cs"/>
            <w:color w:val="5A3696"/>
            <w:sz w:val="19"/>
            <w:szCs w:val="19"/>
            <w:u w:val="single"/>
            <w:rtl/>
          </w:rPr>
          <w:t>דורנר</w:t>
        </w:r>
        <w:proofErr w:type="spellEnd"/>
      </w:hyperlink>
      <w:r w:rsidRPr="00D55643">
        <w:rPr>
          <w:rFonts w:ascii="Arial" w:eastAsia="Times New Roman" w:hAnsi="Arial" w:cs="Arial" w:hint="cs"/>
          <w:color w:val="000000"/>
          <w:sz w:val="19"/>
          <w:szCs w:val="19"/>
          <w:rtl/>
        </w:rPr>
        <w:t> (בפסק דין מ"ח 3032/99) להורות על משפט חוזר לברנס (להחלטה הייתה גם השפעה על פתיחת משפטם החוזר של מורשעי </w:t>
      </w:r>
      <w:hyperlink r:id="rId82" w:tooltip="כנופיית מע&quot;צ" w:history="1">
        <w:r w:rsidRPr="00D55643">
          <w:rPr>
            <w:rFonts w:ascii="Arial" w:eastAsia="Times New Roman" w:hAnsi="Arial" w:cs="Arial" w:hint="cs"/>
            <w:color w:val="5A3696"/>
            <w:sz w:val="19"/>
            <w:szCs w:val="19"/>
            <w:u w:val="single"/>
            <w:rtl/>
          </w:rPr>
          <w:t>כנופיית מע"צ</w:t>
        </w:r>
      </w:hyperlink>
      <w:r w:rsidRPr="00D55643">
        <w:rPr>
          <w:rFonts w:ascii="Arial" w:eastAsia="Times New Roman" w:hAnsi="Arial" w:cs="Arial" w:hint="cs"/>
          <w:color w:val="000000"/>
          <w:sz w:val="19"/>
          <w:szCs w:val="19"/>
          <w:rtl/>
        </w:rPr>
        <w:t xml:space="preserve">). </w:t>
      </w:r>
      <w:proofErr w:type="spellStart"/>
      <w:r w:rsidRPr="00D55643">
        <w:rPr>
          <w:rFonts w:ascii="Arial" w:eastAsia="Times New Roman" w:hAnsi="Arial" w:cs="Arial" w:hint="cs"/>
          <w:color w:val="000000"/>
          <w:sz w:val="19"/>
          <w:szCs w:val="19"/>
          <w:rtl/>
        </w:rPr>
        <w:t>דורנר</w:t>
      </w:r>
      <w:proofErr w:type="spellEnd"/>
      <w:r w:rsidRPr="00D55643">
        <w:rPr>
          <w:rFonts w:ascii="Arial" w:eastAsia="Times New Roman" w:hAnsi="Arial" w:cs="Arial" w:hint="cs"/>
          <w:color w:val="000000"/>
          <w:sz w:val="19"/>
          <w:szCs w:val="19"/>
          <w:rtl/>
        </w:rPr>
        <w:t xml:space="preserve"> הצביעה על הפגמים החמורים שנפלו בהליך הרשעתו של ברנס, ואף שלא הייתה בטוחה בחפותו, קבעה כי הוא זכאי למשפט חוזר. כארבעה שבועות לאחר מתן פסק דין זה, נפטר השופט (בדימוס) </w:t>
      </w:r>
      <w:hyperlink r:id="rId83" w:tooltip="חיים כהן" w:history="1">
        <w:r w:rsidRPr="00D55643">
          <w:rPr>
            <w:rFonts w:ascii="Arial" w:eastAsia="Times New Roman" w:hAnsi="Arial" w:cs="Arial" w:hint="cs"/>
            <w:color w:val="5A3696"/>
            <w:sz w:val="19"/>
            <w:szCs w:val="19"/>
            <w:u w:val="single"/>
            <w:rtl/>
          </w:rPr>
          <w:t>חיים כהן</w:t>
        </w:r>
      </w:hyperlink>
      <w:r w:rsidRPr="00D55643">
        <w:rPr>
          <w:rFonts w:ascii="Arial" w:eastAsia="Times New Roman" w:hAnsi="Arial" w:cs="Arial" w:hint="cs"/>
          <w:color w:val="000000"/>
          <w:sz w:val="19"/>
          <w:szCs w:val="19"/>
          <w:rtl/>
        </w:rPr>
        <w:t xml:space="preserve">. שיחת הטלפון האחרונה בחייו של כהן הייתה לשופטת </w:t>
      </w:r>
      <w:proofErr w:type="spellStart"/>
      <w:r w:rsidRPr="00D55643">
        <w:rPr>
          <w:rFonts w:ascii="Arial" w:eastAsia="Times New Roman" w:hAnsi="Arial" w:cs="Arial" w:hint="cs"/>
          <w:color w:val="000000"/>
          <w:sz w:val="19"/>
          <w:szCs w:val="19"/>
          <w:rtl/>
        </w:rPr>
        <w:t>דורנר</w:t>
      </w:r>
      <w:proofErr w:type="spellEnd"/>
      <w:r w:rsidRPr="00D55643">
        <w:rPr>
          <w:rFonts w:ascii="Arial" w:eastAsia="Times New Roman" w:hAnsi="Arial" w:cs="Arial" w:hint="cs"/>
          <w:color w:val="000000"/>
          <w:sz w:val="19"/>
          <w:szCs w:val="19"/>
          <w:rtl/>
        </w:rPr>
        <w:t xml:space="preserve">. הוא </w:t>
      </w:r>
      <w:proofErr w:type="spellStart"/>
      <w:r w:rsidRPr="00D55643">
        <w:rPr>
          <w:rFonts w:ascii="Arial" w:eastAsia="Times New Roman" w:hAnsi="Arial" w:cs="Arial" w:hint="cs"/>
          <w:color w:val="000000"/>
          <w:sz w:val="19"/>
          <w:szCs w:val="19"/>
          <w:rtl/>
        </w:rPr>
        <w:t>טילפן</w:t>
      </w:r>
      <w:proofErr w:type="spellEnd"/>
      <w:r w:rsidRPr="00D55643">
        <w:rPr>
          <w:rFonts w:ascii="Arial" w:eastAsia="Times New Roman" w:hAnsi="Arial" w:cs="Arial" w:hint="cs"/>
          <w:color w:val="000000"/>
          <w:sz w:val="19"/>
          <w:szCs w:val="19"/>
          <w:rtl/>
        </w:rPr>
        <w:t xml:space="preserve"> אליה ממיטת חוליו כדי להודות לה בהתרגשות על כך שתיקנה את העוול "שאני עשיתי", כדבריו. ברנס היה מנושאי ארונו של כהן </w:t>
      </w:r>
      <w:proofErr w:type="spellStart"/>
      <w:r w:rsidRPr="00D55643">
        <w:rPr>
          <w:rFonts w:ascii="Arial" w:eastAsia="Times New Roman" w:hAnsi="Arial" w:cs="Arial" w:hint="cs"/>
          <w:color w:val="000000"/>
          <w:sz w:val="19"/>
          <w:szCs w:val="19"/>
          <w:rtl/>
        </w:rPr>
        <w:t>בהלוויתו</w:t>
      </w:r>
      <w:proofErr w:type="spellEnd"/>
      <w:r w:rsidRPr="00D55643">
        <w:rPr>
          <w:rFonts w:ascii="Arial" w:eastAsia="Times New Roman" w:hAnsi="Arial" w:cs="Arial" w:hint="cs"/>
          <w:color w:val="000000"/>
          <w:sz w:val="19"/>
          <w:szCs w:val="19"/>
          <w:rtl/>
        </w:rPr>
        <w:t>.</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lastRenderedPageBreak/>
        <w:t>ב-</w:t>
      </w:r>
      <w:hyperlink r:id="rId84" w:tooltip="11 בדצמבר" w:history="1">
        <w:r w:rsidRPr="00D55643">
          <w:rPr>
            <w:rFonts w:ascii="Arial" w:eastAsia="Times New Roman" w:hAnsi="Arial" w:cs="Arial" w:hint="cs"/>
            <w:color w:val="5A3696"/>
            <w:sz w:val="19"/>
            <w:szCs w:val="19"/>
            <w:u w:val="single"/>
            <w:rtl/>
          </w:rPr>
          <w:t>11 בדצמבר</w:t>
        </w:r>
      </w:hyperlink>
      <w:r w:rsidRPr="00D55643">
        <w:rPr>
          <w:rFonts w:ascii="Arial" w:eastAsia="Times New Roman" w:hAnsi="Arial" w:cs="Arial" w:hint="cs"/>
          <w:color w:val="000000"/>
          <w:sz w:val="19"/>
          <w:szCs w:val="19"/>
          <w:rtl/>
        </w:rPr>
        <w:t> </w:t>
      </w:r>
      <w:hyperlink r:id="rId85" w:tooltip="2002" w:history="1">
        <w:r w:rsidRPr="00D55643">
          <w:rPr>
            <w:rFonts w:ascii="Arial" w:eastAsia="Times New Roman" w:hAnsi="Arial" w:cs="Arial" w:hint="cs"/>
            <w:color w:val="5A3696"/>
            <w:sz w:val="19"/>
            <w:szCs w:val="19"/>
            <w:u w:val="single"/>
            <w:rtl/>
          </w:rPr>
          <w:t>2002</w:t>
        </w:r>
      </w:hyperlink>
      <w:r w:rsidRPr="00D55643">
        <w:rPr>
          <w:rFonts w:ascii="Arial" w:eastAsia="Times New Roman" w:hAnsi="Arial" w:cs="Arial" w:hint="cs"/>
          <w:color w:val="000000"/>
          <w:sz w:val="19"/>
          <w:szCs w:val="19"/>
          <w:rtl/>
        </w:rPr>
        <w:t> החליט בית המשפט לזכות את ברנס ב</w:t>
      </w:r>
      <w:hyperlink r:id="rId86" w:tooltip="זיכוי אילם (הדף אינו קיים)" w:history="1">
        <w:r w:rsidRPr="00D55643">
          <w:rPr>
            <w:rFonts w:ascii="Arial" w:eastAsia="Times New Roman" w:hAnsi="Arial" w:cs="Arial" w:hint="cs"/>
            <w:color w:val="A55858"/>
            <w:sz w:val="19"/>
            <w:szCs w:val="19"/>
            <w:u w:val="single"/>
            <w:rtl/>
          </w:rPr>
          <w:t>זיכוי אילם</w:t>
        </w:r>
      </w:hyperlink>
      <w:r w:rsidRPr="00D55643">
        <w:rPr>
          <w:rFonts w:ascii="Arial" w:eastAsia="Times New Roman" w:hAnsi="Arial" w:cs="Arial" w:hint="cs"/>
          <w:color w:val="000000"/>
          <w:sz w:val="19"/>
          <w:szCs w:val="19"/>
          <w:rtl/>
        </w:rPr>
        <w:t>, כלומר, ללא שמיעת הראיות, מבלי לקבוע אם הנאשם ביצע את המעשים המיוחסים לו או לא, וזאת לאחר שהתביעה הביעה רצונה שלא לנהל משפט וחזרה בה מכתב האישום.</w:t>
      </w:r>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ברנס תבע מהמדינה פיצוי על שנות הסבל שעבר בכלא וה</w:t>
      </w:r>
      <w:hyperlink r:id="rId87" w:tooltip="עינוי" w:history="1">
        <w:r w:rsidRPr="00D55643">
          <w:rPr>
            <w:rFonts w:ascii="Arial" w:eastAsia="Times New Roman" w:hAnsi="Arial" w:cs="Arial" w:hint="cs"/>
            <w:color w:val="5A3696"/>
            <w:sz w:val="19"/>
            <w:szCs w:val="19"/>
            <w:u w:val="single"/>
            <w:rtl/>
          </w:rPr>
          <w:t>עינויים</w:t>
        </w:r>
      </w:hyperlink>
      <w:r w:rsidRPr="00D55643">
        <w:rPr>
          <w:rFonts w:ascii="Arial" w:eastAsia="Times New Roman" w:hAnsi="Arial" w:cs="Arial" w:hint="cs"/>
          <w:color w:val="000000"/>
          <w:sz w:val="19"/>
          <w:szCs w:val="19"/>
          <w:rtl/>
        </w:rPr>
        <w:t> הרבים שעבר והובילו להפללתו,‏</w:t>
      </w:r>
      <w:hyperlink r:id="rId88" w:anchor="cite_note-4" w:history="1">
        <w:r w:rsidRPr="00D55643">
          <w:rPr>
            <w:rFonts w:ascii="Arial" w:eastAsia="Times New Roman" w:hAnsi="Arial" w:cs="Arial" w:hint="cs"/>
            <w:color w:val="5A3696"/>
            <w:sz w:val="19"/>
            <w:szCs w:val="19"/>
            <w:u w:val="single"/>
            <w:vertAlign w:val="superscript"/>
            <w:rtl/>
          </w:rPr>
          <w:t>[4]</w:t>
        </w:r>
      </w:hyperlink>
      <w:r w:rsidRPr="00D55643">
        <w:rPr>
          <w:rFonts w:ascii="Arial" w:eastAsia="Times New Roman" w:hAnsi="Arial" w:cs="Arial" w:hint="cs"/>
          <w:color w:val="000000"/>
          <w:sz w:val="19"/>
          <w:szCs w:val="19"/>
          <w:rtl/>
        </w:rPr>
        <w:t> וב-</w:t>
      </w:r>
      <w:hyperlink r:id="rId89" w:tooltip="4 באוגוסט" w:history="1">
        <w:r w:rsidRPr="00D55643">
          <w:rPr>
            <w:rFonts w:ascii="Arial" w:eastAsia="Times New Roman" w:hAnsi="Arial" w:cs="Arial" w:hint="cs"/>
            <w:color w:val="5A3696"/>
            <w:sz w:val="19"/>
            <w:szCs w:val="19"/>
            <w:u w:val="single"/>
            <w:rtl/>
          </w:rPr>
          <w:t>4 באוגוסט</w:t>
        </w:r>
      </w:hyperlink>
      <w:r w:rsidRPr="00D55643">
        <w:rPr>
          <w:rFonts w:ascii="Arial" w:eastAsia="Times New Roman" w:hAnsi="Arial" w:cs="Arial" w:hint="cs"/>
          <w:color w:val="000000"/>
          <w:sz w:val="19"/>
          <w:szCs w:val="19"/>
          <w:rtl/>
        </w:rPr>
        <w:t> </w:t>
      </w:r>
      <w:hyperlink r:id="rId90" w:tooltip="2010" w:history="1">
        <w:r w:rsidRPr="00D55643">
          <w:rPr>
            <w:rFonts w:ascii="Arial" w:eastAsia="Times New Roman" w:hAnsi="Arial" w:cs="Arial" w:hint="cs"/>
            <w:color w:val="5A3696"/>
            <w:sz w:val="19"/>
            <w:szCs w:val="19"/>
            <w:u w:val="single"/>
            <w:rtl/>
          </w:rPr>
          <w:t>2010</w:t>
        </w:r>
      </w:hyperlink>
      <w:r w:rsidRPr="00D55643">
        <w:rPr>
          <w:rFonts w:ascii="Arial" w:eastAsia="Times New Roman" w:hAnsi="Arial" w:cs="Arial" w:hint="cs"/>
          <w:color w:val="000000"/>
          <w:sz w:val="19"/>
          <w:szCs w:val="19"/>
          <w:rtl/>
        </w:rPr>
        <w:t> פסק </w:t>
      </w:r>
      <w:hyperlink r:id="rId91" w:tooltip="בית המשפט המחוזי" w:history="1">
        <w:r w:rsidRPr="00D55643">
          <w:rPr>
            <w:rFonts w:ascii="Arial" w:eastAsia="Times New Roman" w:hAnsi="Arial" w:cs="Arial" w:hint="cs"/>
            <w:color w:val="5A3696"/>
            <w:sz w:val="19"/>
            <w:szCs w:val="19"/>
            <w:u w:val="single"/>
            <w:rtl/>
          </w:rPr>
          <w:t>בית המשפט המחוזי</w:t>
        </w:r>
      </w:hyperlink>
      <w:r w:rsidRPr="00D55643">
        <w:rPr>
          <w:rFonts w:ascii="Arial" w:eastAsia="Times New Roman" w:hAnsi="Arial" w:cs="Arial" w:hint="cs"/>
          <w:color w:val="000000"/>
          <w:sz w:val="19"/>
          <w:szCs w:val="19"/>
          <w:rtl/>
        </w:rPr>
        <w:t> ב</w:t>
      </w:r>
      <w:hyperlink r:id="rId92" w:tooltip="תל אביב" w:history="1">
        <w:r w:rsidRPr="00D55643">
          <w:rPr>
            <w:rFonts w:ascii="Arial" w:eastAsia="Times New Roman" w:hAnsi="Arial" w:cs="Arial" w:hint="cs"/>
            <w:color w:val="5A3696"/>
            <w:sz w:val="19"/>
            <w:szCs w:val="19"/>
            <w:u w:val="single"/>
            <w:rtl/>
          </w:rPr>
          <w:t>תל אביב</w:t>
        </w:r>
      </w:hyperlink>
      <w:r w:rsidRPr="00D55643">
        <w:rPr>
          <w:rFonts w:ascii="Arial" w:eastAsia="Times New Roman" w:hAnsi="Arial" w:cs="Arial" w:hint="cs"/>
          <w:color w:val="000000"/>
          <w:sz w:val="19"/>
          <w:szCs w:val="19"/>
          <w:rtl/>
        </w:rPr>
        <w:t xml:space="preserve"> כי יפוצה על ידי המדינה בסכום של חמישה מיליוני שקלים על הנזק שנגרם לו בשלילת חירותו ואות </w:t>
      </w:r>
      <w:proofErr w:type="spellStart"/>
      <w:r w:rsidRPr="00D55643">
        <w:rPr>
          <w:rFonts w:ascii="Arial" w:eastAsia="Times New Roman" w:hAnsi="Arial" w:cs="Arial" w:hint="cs"/>
          <w:color w:val="000000"/>
          <w:sz w:val="19"/>
          <w:szCs w:val="19"/>
          <w:rtl/>
        </w:rPr>
        <w:t>הקין</w:t>
      </w:r>
      <w:proofErr w:type="spellEnd"/>
      <w:r w:rsidRPr="00D55643">
        <w:rPr>
          <w:rFonts w:ascii="Arial" w:eastAsia="Times New Roman" w:hAnsi="Arial" w:cs="Arial" w:hint="cs"/>
          <w:color w:val="000000"/>
          <w:sz w:val="19"/>
          <w:szCs w:val="19"/>
          <w:rtl/>
        </w:rPr>
        <w:t xml:space="preserve"> החברתי, </w:t>
      </w:r>
      <w:hyperlink r:id="rId93" w:tooltip="אובדן כושר השתכרות (הדף אינו קיים)" w:history="1">
        <w:r w:rsidRPr="00D55643">
          <w:rPr>
            <w:rFonts w:ascii="Arial" w:eastAsia="Times New Roman" w:hAnsi="Arial" w:cs="Arial" w:hint="cs"/>
            <w:color w:val="A55858"/>
            <w:sz w:val="19"/>
            <w:szCs w:val="19"/>
            <w:u w:val="single"/>
            <w:rtl/>
          </w:rPr>
          <w:t>אובדן כושר השתכרות</w:t>
        </w:r>
      </w:hyperlink>
      <w:r w:rsidRPr="00D55643">
        <w:rPr>
          <w:rFonts w:ascii="Arial" w:eastAsia="Times New Roman" w:hAnsi="Arial" w:cs="Arial" w:hint="cs"/>
          <w:color w:val="000000"/>
          <w:sz w:val="19"/>
          <w:szCs w:val="19"/>
          <w:rtl/>
        </w:rPr>
        <w:t> ו</w:t>
      </w:r>
      <w:hyperlink r:id="rId94" w:tooltip="הוצאות משפט" w:history="1">
        <w:r w:rsidRPr="00D55643">
          <w:rPr>
            <w:rFonts w:ascii="Arial" w:eastAsia="Times New Roman" w:hAnsi="Arial" w:cs="Arial" w:hint="cs"/>
            <w:color w:val="5A3696"/>
            <w:sz w:val="19"/>
            <w:szCs w:val="19"/>
            <w:u w:val="single"/>
            <w:rtl/>
          </w:rPr>
          <w:t>הוצאות משפט</w:t>
        </w:r>
      </w:hyperlink>
      <w:r w:rsidRPr="00D55643">
        <w:rPr>
          <w:rFonts w:ascii="Arial" w:eastAsia="Times New Roman" w:hAnsi="Arial" w:cs="Arial" w:hint="cs"/>
          <w:color w:val="000000"/>
          <w:sz w:val="19"/>
          <w:szCs w:val="19"/>
          <w:rtl/>
        </w:rPr>
        <w:t>.</w:t>
      </w:r>
      <w:hyperlink r:id="rId95" w:anchor="cite_note-5" w:history="1">
        <w:r w:rsidRPr="00D55643">
          <w:rPr>
            <w:rFonts w:ascii="Arial" w:eastAsia="Times New Roman" w:hAnsi="Arial" w:cs="Arial" w:hint="cs"/>
            <w:color w:val="5A3696"/>
            <w:sz w:val="19"/>
            <w:szCs w:val="19"/>
            <w:u w:val="single"/>
            <w:vertAlign w:val="superscript"/>
            <w:rtl/>
          </w:rPr>
          <w:t>[5]</w:t>
        </w:r>
      </w:hyperlink>
    </w:p>
    <w:p w:rsidR="00D55643" w:rsidRPr="00D55643" w:rsidRDefault="00D55643" w:rsidP="00D55643">
      <w:pPr>
        <w:spacing w:before="96" w:after="120" w:line="360" w:lineRule="atLeast"/>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עמוס ברנס נפטר ב-</w:t>
      </w:r>
      <w:hyperlink r:id="rId96" w:tooltip="3 בספטמבר" w:history="1">
        <w:r w:rsidRPr="00D55643">
          <w:rPr>
            <w:rFonts w:ascii="Arial" w:eastAsia="Times New Roman" w:hAnsi="Arial" w:cs="Arial" w:hint="cs"/>
            <w:color w:val="5A3696"/>
            <w:sz w:val="19"/>
            <w:szCs w:val="19"/>
            <w:u w:val="single"/>
            <w:rtl/>
          </w:rPr>
          <w:t>3 בספטמבר</w:t>
        </w:r>
      </w:hyperlink>
      <w:r w:rsidRPr="00D55643">
        <w:rPr>
          <w:rFonts w:ascii="Arial" w:eastAsia="Times New Roman" w:hAnsi="Arial" w:cs="Arial" w:hint="cs"/>
          <w:color w:val="000000"/>
          <w:sz w:val="19"/>
          <w:szCs w:val="19"/>
          <w:rtl/>
        </w:rPr>
        <w:t> </w:t>
      </w:r>
      <w:hyperlink r:id="rId97" w:tooltip="2011" w:history="1">
        <w:r w:rsidRPr="00D55643">
          <w:rPr>
            <w:rFonts w:ascii="Arial" w:eastAsia="Times New Roman" w:hAnsi="Arial" w:cs="Arial" w:hint="cs"/>
            <w:color w:val="5A3696"/>
            <w:sz w:val="19"/>
            <w:szCs w:val="19"/>
            <w:u w:val="single"/>
            <w:rtl/>
          </w:rPr>
          <w:t>2011</w:t>
        </w:r>
      </w:hyperlink>
      <w:r w:rsidRPr="00D55643">
        <w:rPr>
          <w:rFonts w:ascii="Arial" w:eastAsia="Times New Roman" w:hAnsi="Arial" w:cs="Arial" w:hint="cs"/>
          <w:color w:val="000000"/>
          <w:sz w:val="19"/>
          <w:szCs w:val="19"/>
          <w:rtl/>
        </w:rPr>
        <w:t>.</w:t>
      </w:r>
    </w:p>
    <w:p w:rsidR="00D55643" w:rsidRDefault="00D55643" w:rsidP="00D55643">
      <w:pPr>
        <w:pBdr>
          <w:bottom w:val="single" w:sz="6" w:space="2" w:color="AAAAAA"/>
        </w:pBdr>
        <w:spacing w:after="144" w:line="360" w:lineRule="atLeast"/>
        <w:outlineLvl w:val="1"/>
        <w:rPr>
          <w:rFonts w:ascii="Arial" w:eastAsia="Times New Roman" w:hAnsi="Arial" w:cs="Arial" w:hint="cs"/>
          <w:color w:val="000000"/>
          <w:sz w:val="20"/>
          <w:szCs w:val="20"/>
          <w:rtl/>
        </w:rPr>
      </w:pPr>
    </w:p>
    <w:p w:rsidR="00D55643" w:rsidRPr="00D55643" w:rsidRDefault="00D55643" w:rsidP="00D55643">
      <w:pPr>
        <w:pBdr>
          <w:bottom w:val="single" w:sz="6" w:space="2" w:color="AAAAAA"/>
        </w:pBdr>
        <w:spacing w:after="144" w:line="360" w:lineRule="atLeast"/>
        <w:outlineLvl w:val="1"/>
        <w:rPr>
          <w:rFonts w:ascii="Arial" w:eastAsia="Times New Roman" w:hAnsi="Arial" w:cs="Arial" w:hint="cs"/>
          <w:color w:val="000000"/>
          <w:sz w:val="29"/>
          <w:szCs w:val="29"/>
          <w:rtl/>
        </w:rPr>
      </w:pPr>
      <w:r w:rsidRPr="00D55643">
        <w:rPr>
          <w:rFonts w:ascii="Arial" w:eastAsia="Times New Roman" w:hAnsi="Arial" w:cs="Arial" w:hint="cs"/>
          <w:color w:val="000000"/>
          <w:sz w:val="29"/>
          <w:szCs w:val="29"/>
          <w:rtl/>
        </w:rPr>
        <w:t>קישורים חיצוניים</w:t>
      </w:r>
    </w:p>
    <w:p w:rsidR="00D55643" w:rsidRPr="00D55643" w:rsidRDefault="00D55643" w:rsidP="00D55643">
      <w:pPr>
        <w:numPr>
          <w:ilvl w:val="0"/>
          <w:numId w:val="4"/>
        </w:numPr>
        <w:spacing w:before="100" w:beforeAutospacing="1" w:after="24" w:line="360" w:lineRule="atLeast"/>
        <w:ind w:left="384"/>
        <w:rPr>
          <w:rFonts w:ascii="Arial" w:eastAsia="Times New Roman" w:hAnsi="Arial" w:cs="Arial" w:hint="cs"/>
          <w:color w:val="000000"/>
          <w:sz w:val="19"/>
          <w:szCs w:val="19"/>
          <w:rtl/>
        </w:rPr>
      </w:pPr>
      <w:hyperlink r:id="rId98" w:history="1">
        <w:r w:rsidRPr="00D55643">
          <w:rPr>
            <w:rFonts w:ascii="Arial" w:eastAsia="Times New Roman" w:hAnsi="Arial" w:cs="Arial" w:hint="cs"/>
            <w:color w:val="663366"/>
            <w:sz w:val="19"/>
            <w:szCs w:val="19"/>
            <w:u w:val="single"/>
            <w:rtl/>
          </w:rPr>
          <w:t>פסקי הדין בעניין ברנס</w:t>
        </w:r>
      </w:hyperlink>
    </w:p>
    <w:p w:rsidR="00D55643" w:rsidRPr="00D55643" w:rsidRDefault="00D55643" w:rsidP="00D55643">
      <w:pPr>
        <w:numPr>
          <w:ilvl w:val="0"/>
          <w:numId w:val="4"/>
        </w:numPr>
        <w:spacing w:before="100" w:beforeAutospacing="1" w:after="24" w:line="360" w:lineRule="atLeast"/>
        <w:ind w:left="384"/>
        <w:rPr>
          <w:rFonts w:ascii="Arial" w:eastAsia="Times New Roman" w:hAnsi="Arial" w:cs="Arial" w:hint="cs"/>
          <w:color w:val="000000"/>
          <w:sz w:val="19"/>
          <w:szCs w:val="19"/>
          <w:rtl/>
        </w:rPr>
      </w:pPr>
      <w:hyperlink r:id="rId99" w:history="1">
        <w:r w:rsidRPr="00D55643">
          <w:rPr>
            <w:rFonts w:ascii="Arial" w:eastAsia="Times New Roman" w:hAnsi="Arial" w:cs="Arial" w:hint="cs"/>
            <w:color w:val="663366"/>
            <w:sz w:val="19"/>
            <w:szCs w:val="19"/>
            <w:u w:val="single"/>
            <w:rtl/>
          </w:rPr>
          <w:t>הרוצח עדיין חופשי</w:t>
        </w:r>
      </w:hyperlink>
      <w:r w:rsidRPr="00D55643">
        <w:rPr>
          <w:rFonts w:ascii="Arial" w:eastAsia="Times New Roman" w:hAnsi="Arial" w:cs="Arial" w:hint="cs"/>
          <w:color w:val="000000"/>
          <w:sz w:val="19"/>
          <w:szCs w:val="19"/>
          <w:rtl/>
        </w:rPr>
        <w:t>, עוגן שפירט, עיתון תל אביב, 17.09.1999</w:t>
      </w:r>
    </w:p>
    <w:p w:rsidR="00D55643" w:rsidRPr="00D55643" w:rsidRDefault="00D55643" w:rsidP="00D55643">
      <w:pPr>
        <w:numPr>
          <w:ilvl w:val="0"/>
          <w:numId w:val="4"/>
        </w:numPr>
        <w:spacing w:before="100" w:beforeAutospacing="1" w:after="24" w:line="360" w:lineRule="atLeast"/>
        <w:ind w:left="384"/>
        <w:rPr>
          <w:rFonts w:ascii="Arial" w:eastAsia="Times New Roman" w:hAnsi="Arial" w:cs="Arial" w:hint="cs"/>
          <w:color w:val="000000"/>
          <w:sz w:val="19"/>
          <w:szCs w:val="19"/>
          <w:rtl/>
        </w:rPr>
      </w:pPr>
      <w:hyperlink r:id="rId100" w:history="1">
        <w:r w:rsidRPr="00D55643">
          <w:rPr>
            <w:rFonts w:ascii="Arial" w:eastAsia="Times New Roman" w:hAnsi="Arial" w:cs="Arial" w:hint="cs"/>
            <w:color w:val="663366"/>
            <w:sz w:val="19"/>
            <w:szCs w:val="19"/>
            <w:u w:val="single"/>
            <w:rtl/>
          </w:rPr>
          <w:t>מכתבו של עזרא גולדברג לחבר הכנסת</w:t>
        </w:r>
      </w:hyperlink>
      <w:r w:rsidRPr="00D55643">
        <w:rPr>
          <w:rFonts w:ascii="Arial" w:eastAsia="Times New Roman" w:hAnsi="Arial" w:cs="Arial" w:hint="cs"/>
          <w:color w:val="000000"/>
          <w:sz w:val="19"/>
          <w:szCs w:val="19"/>
          <w:rtl/>
        </w:rPr>
        <w:t> </w:t>
      </w:r>
      <w:hyperlink r:id="rId101" w:tooltip="אליעזר קולס" w:history="1">
        <w:r w:rsidRPr="00D55643">
          <w:rPr>
            <w:rFonts w:ascii="Arial" w:eastAsia="Times New Roman" w:hAnsi="Arial" w:cs="Arial" w:hint="cs"/>
            <w:color w:val="5A3696"/>
            <w:sz w:val="19"/>
            <w:szCs w:val="19"/>
            <w:u w:val="single"/>
            <w:rtl/>
          </w:rPr>
          <w:t>אלי קולס</w:t>
        </w:r>
      </w:hyperlink>
      <w:r w:rsidRPr="00D55643">
        <w:rPr>
          <w:rFonts w:ascii="Arial" w:eastAsia="Times New Roman" w:hAnsi="Arial" w:cs="Arial" w:hint="cs"/>
          <w:color w:val="000000"/>
          <w:sz w:val="19"/>
          <w:szCs w:val="19"/>
          <w:rtl/>
        </w:rPr>
        <w:t>, יו"ר ועדת החוקה, חוק ומשפט של הכנסת דאז</w:t>
      </w:r>
    </w:p>
    <w:p w:rsidR="00D55643" w:rsidRPr="00D55643" w:rsidRDefault="00D55643" w:rsidP="00D55643">
      <w:pPr>
        <w:numPr>
          <w:ilvl w:val="0"/>
          <w:numId w:val="4"/>
        </w:numPr>
        <w:spacing w:before="100" w:beforeAutospacing="1" w:after="24" w:line="360" w:lineRule="atLeast"/>
        <w:ind w:left="384"/>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קובי בן שמחון, </w:t>
      </w:r>
      <w:hyperlink r:id="rId102" w:history="1">
        <w:r w:rsidRPr="00D55643">
          <w:rPr>
            <w:rFonts w:ascii="Arial" w:eastAsia="Times New Roman" w:hAnsi="Arial" w:cs="Arial" w:hint="cs"/>
            <w:color w:val="663366"/>
            <w:sz w:val="19"/>
            <w:szCs w:val="19"/>
            <w:u w:val="single"/>
            <w:rtl/>
          </w:rPr>
          <w:t>ואני עבדך</w:t>
        </w:r>
      </w:hyperlink>
      <w:r w:rsidRPr="00D55643">
        <w:rPr>
          <w:rFonts w:ascii="Arial" w:eastAsia="Times New Roman" w:hAnsi="Arial" w:cs="Arial" w:hint="cs"/>
          <w:color w:val="000000"/>
          <w:sz w:val="19"/>
          <w:szCs w:val="19"/>
          <w:rtl/>
        </w:rPr>
        <w:t>, באתר </w:t>
      </w:r>
      <w:hyperlink r:id="rId103" w:tooltip="הארץ" w:history="1">
        <w:r w:rsidRPr="00D55643">
          <w:rPr>
            <w:rFonts w:ascii="Arial" w:eastAsia="Times New Roman" w:hAnsi="Arial" w:cs="Arial" w:hint="cs"/>
            <w:color w:val="5A3696"/>
            <w:sz w:val="19"/>
            <w:szCs w:val="19"/>
            <w:u w:val="single"/>
            <w:rtl/>
          </w:rPr>
          <w:t>הארץ</w:t>
        </w:r>
      </w:hyperlink>
      <w:r w:rsidRPr="00D55643">
        <w:rPr>
          <w:rFonts w:ascii="Arial" w:eastAsia="Times New Roman" w:hAnsi="Arial" w:cs="Arial" w:hint="cs"/>
          <w:color w:val="000000"/>
          <w:sz w:val="19"/>
          <w:szCs w:val="19"/>
          <w:rtl/>
        </w:rPr>
        <w:t>, 2 בדצמבר 2011</w:t>
      </w:r>
    </w:p>
    <w:p w:rsidR="00D55643" w:rsidRPr="00D55643" w:rsidRDefault="00D55643" w:rsidP="00D55643">
      <w:pPr>
        <w:numPr>
          <w:ilvl w:val="0"/>
          <w:numId w:val="4"/>
        </w:numPr>
        <w:spacing w:before="100" w:beforeAutospacing="1" w:after="24" w:line="360" w:lineRule="atLeast"/>
        <w:ind w:left="384"/>
        <w:rPr>
          <w:rFonts w:ascii="Arial" w:eastAsia="Times New Roman" w:hAnsi="Arial" w:cs="Arial" w:hint="cs"/>
          <w:color w:val="000000"/>
          <w:sz w:val="19"/>
          <w:szCs w:val="19"/>
          <w:rtl/>
        </w:rPr>
      </w:pPr>
      <w:r w:rsidRPr="00D55643">
        <w:rPr>
          <w:rFonts w:ascii="Arial" w:eastAsia="Times New Roman" w:hAnsi="Arial" w:cs="Arial" w:hint="cs"/>
          <w:color w:val="000000"/>
          <w:sz w:val="19"/>
          <w:szCs w:val="19"/>
          <w:rtl/>
        </w:rPr>
        <w:t>שמואל מיטלמן, </w:t>
      </w:r>
      <w:hyperlink r:id="rId104" w:history="1">
        <w:r w:rsidRPr="00D55643">
          <w:rPr>
            <w:rFonts w:ascii="Arial" w:eastAsia="Times New Roman" w:hAnsi="Arial" w:cs="Arial" w:hint="cs"/>
            <w:color w:val="663366"/>
            <w:sz w:val="19"/>
            <w:szCs w:val="19"/>
            <w:u w:val="single"/>
            <w:rtl/>
          </w:rPr>
          <w:t>אם יש צדק</w:t>
        </w:r>
      </w:hyperlink>
      <w:r w:rsidRPr="00D55643">
        <w:rPr>
          <w:rFonts w:ascii="Arial" w:eastAsia="Times New Roman" w:hAnsi="Arial" w:cs="Arial" w:hint="cs"/>
          <w:color w:val="000000"/>
          <w:sz w:val="19"/>
          <w:szCs w:val="19"/>
          <w:rtl/>
        </w:rPr>
        <w:t>, באתר </w:t>
      </w:r>
      <w:hyperlink r:id="rId105" w:tooltip="Nrg מעריב" w:history="1">
        <w:proofErr w:type="spellStart"/>
        <w:r w:rsidRPr="00D55643">
          <w:rPr>
            <w:rFonts w:ascii="Arial" w:eastAsia="Times New Roman" w:hAnsi="Arial" w:cs="Arial" w:hint="cs"/>
            <w:color w:val="5A3696"/>
            <w:sz w:val="19"/>
            <w:szCs w:val="19"/>
            <w:u w:val="single"/>
          </w:rPr>
          <w:t>nrg</w:t>
        </w:r>
        <w:proofErr w:type="spellEnd"/>
        <w:r w:rsidRPr="00D55643">
          <w:rPr>
            <w:rFonts w:ascii="Arial" w:eastAsia="Times New Roman" w:hAnsi="Arial" w:cs="Arial" w:hint="cs"/>
            <w:color w:val="5A3696"/>
            <w:sz w:val="19"/>
            <w:szCs w:val="19"/>
            <w:u w:val="single"/>
            <w:rtl/>
          </w:rPr>
          <w:t xml:space="preserve"> מעריב</w:t>
        </w:r>
      </w:hyperlink>
      <w:r w:rsidRPr="00D55643">
        <w:rPr>
          <w:rFonts w:ascii="Arial" w:eastAsia="Times New Roman" w:hAnsi="Arial" w:cs="Arial" w:hint="cs"/>
          <w:color w:val="000000"/>
          <w:sz w:val="19"/>
          <w:szCs w:val="19"/>
          <w:rtl/>
        </w:rPr>
        <w:t xml:space="preserve">, 22 </w:t>
      </w:r>
      <w:r w:rsidRPr="00D55643">
        <w:rPr>
          <w:rFonts w:ascii="Arial" w:eastAsia="Times New Roman" w:hAnsi="Arial" w:cs="Arial" w:hint="cs"/>
          <w:color w:val="000000"/>
          <w:sz w:val="19"/>
          <w:szCs w:val="19"/>
        </w:rPr>
        <w:t>c</w:t>
      </w:r>
      <w:r w:rsidRPr="00D55643">
        <w:rPr>
          <w:rFonts w:ascii="Arial" w:eastAsia="Times New Roman" w:hAnsi="Arial" w:cs="Arial" w:hint="cs"/>
          <w:color w:val="000000"/>
          <w:sz w:val="19"/>
          <w:szCs w:val="19"/>
          <w:rtl/>
        </w:rPr>
        <w:t>מרץ 2002</w:t>
      </w:r>
    </w:p>
    <w:p w:rsidR="00D55643" w:rsidRDefault="00D55643" w:rsidP="00D55643">
      <w:pPr>
        <w:pBdr>
          <w:bottom w:val="single" w:sz="6" w:space="2" w:color="AAAAAA"/>
        </w:pBdr>
        <w:spacing w:after="144" w:line="360" w:lineRule="atLeast"/>
        <w:outlineLvl w:val="1"/>
        <w:rPr>
          <w:rFonts w:ascii="Arial" w:eastAsia="Times New Roman" w:hAnsi="Arial" w:cs="Arial" w:hint="cs"/>
          <w:color w:val="000000"/>
          <w:sz w:val="20"/>
          <w:szCs w:val="20"/>
          <w:rtl/>
        </w:rPr>
      </w:pPr>
    </w:p>
    <w:p w:rsidR="002534E8" w:rsidRDefault="002534E8">
      <w:bookmarkStart w:id="0" w:name="_GoBack"/>
      <w:bookmarkEnd w:id="0"/>
    </w:p>
    <w:sectPr w:rsidR="002534E8" w:rsidSect="00D5564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1616"/>
    <w:multiLevelType w:val="multilevel"/>
    <w:tmpl w:val="18B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975250"/>
    <w:multiLevelType w:val="multilevel"/>
    <w:tmpl w:val="37763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8E1B47"/>
    <w:multiLevelType w:val="multilevel"/>
    <w:tmpl w:val="4C54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534F6D"/>
    <w:multiLevelType w:val="multilevel"/>
    <w:tmpl w:val="9436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0F6616"/>
    <w:multiLevelType w:val="multilevel"/>
    <w:tmpl w:val="6660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43"/>
    <w:rsid w:val="002534E8"/>
    <w:rsid w:val="008D7022"/>
    <w:rsid w:val="00D55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64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55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564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55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67842">
      <w:bodyDiv w:val="1"/>
      <w:marLeft w:val="0"/>
      <w:marRight w:val="0"/>
      <w:marTop w:val="0"/>
      <w:marBottom w:val="0"/>
      <w:divBdr>
        <w:top w:val="none" w:sz="0" w:space="0" w:color="auto"/>
        <w:left w:val="none" w:sz="0" w:space="0" w:color="auto"/>
        <w:bottom w:val="none" w:sz="0" w:space="0" w:color="auto"/>
        <w:right w:val="none" w:sz="0" w:space="0" w:color="auto"/>
      </w:divBdr>
      <w:divsChild>
        <w:div w:id="40595232">
          <w:marLeft w:val="0"/>
          <w:marRight w:val="0"/>
          <w:marTop w:val="0"/>
          <w:marBottom w:val="0"/>
          <w:divBdr>
            <w:top w:val="none" w:sz="0" w:space="0" w:color="auto"/>
            <w:left w:val="none" w:sz="0" w:space="0" w:color="auto"/>
            <w:bottom w:val="none" w:sz="0" w:space="0" w:color="auto"/>
            <w:right w:val="none" w:sz="0" w:space="0" w:color="auto"/>
          </w:divBdr>
          <w:divsChild>
            <w:div w:id="1125730386">
              <w:marLeft w:val="0"/>
              <w:marRight w:val="0"/>
              <w:marTop w:val="0"/>
              <w:marBottom w:val="0"/>
              <w:divBdr>
                <w:top w:val="none" w:sz="0" w:space="0" w:color="auto"/>
                <w:left w:val="none" w:sz="0" w:space="0" w:color="auto"/>
                <w:bottom w:val="none" w:sz="0" w:space="0" w:color="auto"/>
                <w:right w:val="none" w:sz="0" w:space="0" w:color="auto"/>
              </w:divBdr>
              <w:divsChild>
                <w:div w:id="1436628881">
                  <w:marLeft w:val="0"/>
                  <w:marRight w:val="120"/>
                  <w:marTop w:val="0"/>
                  <w:marBottom w:val="120"/>
                  <w:divBdr>
                    <w:top w:val="none" w:sz="0" w:space="0" w:color="auto"/>
                    <w:left w:val="none" w:sz="0" w:space="0" w:color="auto"/>
                    <w:bottom w:val="none" w:sz="0" w:space="0" w:color="auto"/>
                    <w:right w:val="none" w:sz="0" w:space="0" w:color="auto"/>
                  </w:divBdr>
                </w:div>
                <w:div w:id="19431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he.wikipedia.org/wiki/%D7%A2%D7%9E%D7%95%D7%A1_%D7%91%D7%A8%D7%A0%D7%A1" TargetMode="External"/><Relationship Id="rId21" Type="http://schemas.openxmlformats.org/officeDocument/2006/relationships/hyperlink" Target="http://he.wikipedia.org/wiki/%D7%A4%D7%A8%D7%A7%D7%9C%D7%99%D7%98%D7%95%D7%AA_%D7%94%D7%9E%D7%93%D7%99%D7%A0%D7%94" TargetMode="External"/><Relationship Id="rId42" Type="http://schemas.openxmlformats.org/officeDocument/2006/relationships/hyperlink" Target="http://he.wikipedia.org/wiki/%D7%A8%D7%A6%D7%97" TargetMode="External"/><Relationship Id="rId47" Type="http://schemas.openxmlformats.org/officeDocument/2006/relationships/hyperlink" Target="http://he.wikipedia.org/wiki/%D7%94%D7%9E%D7%9B%D7%95%D7%9F_%D7%9C%D7%A8%D7%A4%D7%95%D7%90%D7%94_%D7%9E%D7%A9%D7%A4%D7%98%D7%99%D7%AA" TargetMode="External"/><Relationship Id="rId63" Type="http://schemas.openxmlformats.org/officeDocument/2006/relationships/hyperlink" Target="http://he.wikipedia.org/wiki/%D7%99%D7%95%D7%90%D7%9C_%D7%96%D7%95%D7%A1%D7%9E%D7%9F" TargetMode="External"/><Relationship Id="rId68" Type="http://schemas.openxmlformats.org/officeDocument/2006/relationships/hyperlink" Target="http://he.wikipedia.org/wiki/%D7%97%D7%A0%D7%99%D7%A0%D7%94" TargetMode="External"/><Relationship Id="rId84" Type="http://schemas.openxmlformats.org/officeDocument/2006/relationships/hyperlink" Target="http://he.wikipedia.org/wiki/11_%D7%91%D7%93%D7%A6%D7%9E%D7%91%D7%A8" TargetMode="External"/><Relationship Id="rId89" Type="http://schemas.openxmlformats.org/officeDocument/2006/relationships/hyperlink" Target="http://he.wikipedia.org/wiki/4_%D7%91%D7%90%D7%95%D7%92%D7%95%D7%A1%D7%98" TargetMode="External"/><Relationship Id="rId7" Type="http://schemas.openxmlformats.org/officeDocument/2006/relationships/hyperlink" Target="http://he.wikipedia.org/wiki/1944" TargetMode="External"/><Relationship Id="rId71" Type="http://schemas.openxmlformats.org/officeDocument/2006/relationships/hyperlink" Target="http://he.wikipedia.org/wiki/%D7%9E%D7%A9%D7%A4%D7%98_%D7%97%D7%95%D7%96%D7%A8" TargetMode="External"/><Relationship Id="rId92" Type="http://schemas.openxmlformats.org/officeDocument/2006/relationships/hyperlink" Target="http://he.wikipedia.org/wiki/%D7%AA%D7%9C_%D7%90%D7%91%D7%99%D7%91" TargetMode="External"/><Relationship Id="rId2" Type="http://schemas.openxmlformats.org/officeDocument/2006/relationships/styles" Target="styles.xml"/><Relationship Id="rId16" Type="http://schemas.openxmlformats.org/officeDocument/2006/relationships/hyperlink" Target="http://he.wikipedia.org/wiki/%D7%A2%D7%93%D7%95%D7%AA_%D7%A9%D7%A7%D7%A8" TargetMode="External"/><Relationship Id="rId29" Type="http://schemas.openxmlformats.org/officeDocument/2006/relationships/hyperlink" Target="http://he.wikipedia.org/wiki/1974" TargetMode="External"/><Relationship Id="rId107" Type="http://schemas.openxmlformats.org/officeDocument/2006/relationships/theme" Target="theme/theme1.xml"/><Relationship Id="rId11" Type="http://schemas.openxmlformats.org/officeDocument/2006/relationships/hyperlink" Target="http://he.wikipedia.org/wiki/1976" TargetMode="External"/><Relationship Id="rId24" Type="http://schemas.openxmlformats.org/officeDocument/2006/relationships/hyperlink" Target="http://he.wikipedia.org/wiki/%D7%A4%D7%99%D7%A6%D7%95%D7%99%D7%99%D7%9D" TargetMode="External"/><Relationship Id="rId32" Type="http://schemas.openxmlformats.org/officeDocument/2006/relationships/hyperlink" Target="http://he.wikipedia.org/wiki/%D7%A7%D7%99%D7%A1%D7%A8%D7%99%D7%94" TargetMode="External"/><Relationship Id="rId37" Type="http://schemas.openxmlformats.org/officeDocument/2006/relationships/hyperlink" Target="http://he.wikipedia.org/wiki/%D7%9E%D7%9C%D7%97%D7%9E%D7%AA_%D7%99%D7%95%D7%9D_%D7%94%D7%9B%D7%99%D7%A4%D7%95%D7%A8%D7%99%D7%9D" TargetMode="External"/><Relationship Id="rId40" Type="http://schemas.openxmlformats.org/officeDocument/2006/relationships/hyperlink" Target="http://he.wikipedia.org/w/index.php?title=%D7%A6%D7%95%D7%95%D7%AA_%D7%97%D7%A7%D7%99%D7%A8%D7%94_%D7%9E%D7%99%D7%95%D7%97%D7%93&amp;action=edit&amp;redlink=1" TargetMode="External"/><Relationship Id="rId45" Type="http://schemas.openxmlformats.org/officeDocument/2006/relationships/hyperlink" Target="http://he.wikipedia.org/wiki/%D7%A2%D7%93%D7%95%D7%AA_%D7%A9%D7%A7%D7%A8" TargetMode="External"/><Relationship Id="rId53" Type="http://schemas.openxmlformats.org/officeDocument/2006/relationships/hyperlink" Target="http://he.wikipedia.org/wiki/%D7%A4%D7%95%D7%9C%D7%99%D7%92%D7%A8%D7%A3" TargetMode="External"/><Relationship Id="rId58" Type="http://schemas.openxmlformats.org/officeDocument/2006/relationships/hyperlink" Target="http://he.wikipedia.org/wiki/6_%D7%91%D7%99%D7%95%D7%9C%D7%99" TargetMode="External"/><Relationship Id="rId66" Type="http://schemas.openxmlformats.org/officeDocument/2006/relationships/hyperlink" Target="http://he.wikipedia.org/wiki/%D7%97%D7%99%D7%99%D7%9D_%D7%9B%D7%94%D7%9F" TargetMode="External"/><Relationship Id="rId74" Type="http://schemas.openxmlformats.org/officeDocument/2006/relationships/hyperlink" Target="http://he.wikipedia.org/wiki/%D7%98%D7%99%D7%A4%D7%95%D7%9C_%D7%A4%D7%A1%D7%99%D7%9B%D7%95%D7%9C%D7%95%D7%92%D7%99" TargetMode="External"/><Relationship Id="rId79" Type="http://schemas.openxmlformats.org/officeDocument/2006/relationships/hyperlink" Target="http://he.wikipedia.org/wiki/14_%D7%91%D7%9E%D7%A8%D7%A5" TargetMode="External"/><Relationship Id="rId87" Type="http://schemas.openxmlformats.org/officeDocument/2006/relationships/hyperlink" Target="http://he.wikipedia.org/wiki/%D7%A2%D7%99%D7%A0%D7%95%D7%99" TargetMode="External"/><Relationship Id="rId102" Type="http://schemas.openxmlformats.org/officeDocument/2006/relationships/hyperlink" Target="http://www.haaretz.co.il/1.1580687" TargetMode="External"/><Relationship Id="rId5" Type="http://schemas.openxmlformats.org/officeDocument/2006/relationships/webSettings" Target="webSettings.xml"/><Relationship Id="rId61" Type="http://schemas.openxmlformats.org/officeDocument/2006/relationships/hyperlink" Target="http://he.wikipedia.org/wiki/12_%D7%91%D7%90%D7%95%D7%92%D7%95%D7%A1%D7%98" TargetMode="External"/><Relationship Id="rId82" Type="http://schemas.openxmlformats.org/officeDocument/2006/relationships/hyperlink" Target="http://he.wikipedia.org/wiki/%D7%9B%D7%A0%D7%95%D7%A4%D7%99%D7%99%D7%AA_%D7%9E%D7%A2%22%D7%A6" TargetMode="External"/><Relationship Id="rId90" Type="http://schemas.openxmlformats.org/officeDocument/2006/relationships/hyperlink" Target="http://he.wikipedia.org/wiki/2010" TargetMode="External"/><Relationship Id="rId95" Type="http://schemas.openxmlformats.org/officeDocument/2006/relationships/hyperlink" Target="http://he.wikipedia.org/wiki/%D7%A2%D7%9E%D7%95%D7%A1_%D7%91%D7%A8%D7%A0%D7%A1" TargetMode="External"/><Relationship Id="rId19" Type="http://schemas.openxmlformats.org/officeDocument/2006/relationships/hyperlink" Target="http://he.wikipedia.org/wiki/%D7%9E%D7%A9%D7%A4%D7%98_%D7%97%D7%95%D7%96%D7%A8" TargetMode="External"/><Relationship Id="rId14" Type="http://schemas.openxmlformats.org/officeDocument/2006/relationships/hyperlink" Target="http://he.wikipedia.org/wiki/%D7%9E%D7%90%D7%A1%D7%A8_%D7%A2%D7%95%D7%9C%D7%9D" TargetMode="External"/><Relationship Id="rId22" Type="http://schemas.openxmlformats.org/officeDocument/2006/relationships/hyperlink" Target="http://he.wikipedia.org/wiki/%D7%9B%D7%AA%D7%91_%D7%90%D7%99%D7%A9%D7%95%D7%9D" TargetMode="External"/><Relationship Id="rId27" Type="http://schemas.openxmlformats.org/officeDocument/2006/relationships/hyperlink" Target="http://he.wikipedia.org/wiki/%D7%A2%D7%9E%D7%95%D7%A1_%D7%91%D7%A8%D7%A0%D7%A1" TargetMode="External"/><Relationship Id="rId30" Type="http://schemas.openxmlformats.org/officeDocument/2006/relationships/hyperlink" Target="http://he.wikipedia.org/wiki/%D7%97%D7%99%D7%99%D7%9C" TargetMode="External"/><Relationship Id="rId35" Type="http://schemas.openxmlformats.org/officeDocument/2006/relationships/hyperlink" Target="http://he.wikipedia.org/wiki/%D7%A9%D7%9E%D7%90%D7%9C_%D7%A8%D7%93%D7%99%D7%A7%D7%9C%D7%99" TargetMode="External"/><Relationship Id="rId43" Type="http://schemas.openxmlformats.org/officeDocument/2006/relationships/hyperlink" Target="http://he.wikipedia.org/wiki/%D7%90%D7%9C%D7%99%D7%91%D7%99" TargetMode="External"/><Relationship Id="rId48" Type="http://schemas.openxmlformats.org/officeDocument/2006/relationships/hyperlink" Target="http://he.wikipedia.org/wiki/%D7%A2%D7%9E%D7%95%D7%A1_%D7%91%D7%A8%D7%A0%D7%A1" TargetMode="External"/><Relationship Id="rId56" Type="http://schemas.openxmlformats.org/officeDocument/2006/relationships/hyperlink" Target="http://he.wikipedia.org/wiki/%D7%99%D7%94%D7%95%D7%93%D7%94_%D7%9B%D7%94%D7%9F_(%D7%A9%D7%95%D7%A4%D7%98)" TargetMode="External"/><Relationship Id="rId64" Type="http://schemas.openxmlformats.org/officeDocument/2006/relationships/hyperlink" Target="http://he.wikipedia.org/wiki/1980" TargetMode="External"/><Relationship Id="rId69" Type="http://schemas.openxmlformats.org/officeDocument/2006/relationships/hyperlink" Target="http://he.wikipedia.org/w/index.php?title=%D7%A0%D7%99%D7%9B%D7%95%D7%99_%D7%A9%D7%9C%D7%99%D7%A9&amp;action=edit&amp;redlink=1" TargetMode="External"/><Relationship Id="rId77" Type="http://schemas.openxmlformats.org/officeDocument/2006/relationships/hyperlink" Target="http://he.wikipedia.org/wiki/%D7%94%D7%A1%D7%A0%D7%99%D7%92%D7%95%D7%A8%D7%99%D7%94_%D7%94%D7%A6%D7%99%D7%91%D7%95%D7%A8%D7%99%D7%AA" TargetMode="External"/><Relationship Id="rId100" Type="http://schemas.openxmlformats.org/officeDocument/2006/relationships/hyperlink" Target="http://www.ezragoldberg.com/Letter1.htm" TargetMode="External"/><Relationship Id="rId105" Type="http://schemas.openxmlformats.org/officeDocument/2006/relationships/hyperlink" Target="http://he.wikipedia.org/wiki/Nrg_%D7%9E%D7%A2%D7%A8%D7%99%D7%91" TargetMode="External"/><Relationship Id="rId8" Type="http://schemas.openxmlformats.org/officeDocument/2006/relationships/hyperlink" Target="http://he.wikipedia.org/wiki/3_%D7%91%D7%A1%D7%A4%D7%98%D7%9E%D7%91%D7%A8" TargetMode="External"/><Relationship Id="rId51" Type="http://schemas.openxmlformats.org/officeDocument/2006/relationships/hyperlink" Target="http://he.wikipedia.org/wiki/%D7%9E%D7%90%D7%A1%D7%A8_%D7%A2%D7%95%D7%9C%D7%9D" TargetMode="External"/><Relationship Id="rId72" Type="http://schemas.openxmlformats.org/officeDocument/2006/relationships/hyperlink" Target="http://he.wikipedia.org/wiki/%D7%9E%D7%A8%D7%99%D7%9D_%D7%91%D7%9F-%D7%A4%D7%95%D7%A8%D7%AA" TargetMode="External"/><Relationship Id="rId80" Type="http://schemas.openxmlformats.org/officeDocument/2006/relationships/hyperlink" Target="http://he.wikipedia.org/wiki/2002" TargetMode="External"/><Relationship Id="rId85" Type="http://schemas.openxmlformats.org/officeDocument/2006/relationships/hyperlink" Target="http://he.wikipedia.org/wiki/2002" TargetMode="External"/><Relationship Id="rId93" Type="http://schemas.openxmlformats.org/officeDocument/2006/relationships/hyperlink" Target="http://he.wikipedia.org/w/index.php?title=%D7%90%D7%95%D7%91%D7%93%D7%9F_%D7%9B%D7%95%D7%A9%D7%A8_%D7%94%D7%A9%D7%AA%D7%9B%D7%A8%D7%95%D7%AA&amp;action=edit&amp;redlink=1" TargetMode="External"/><Relationship Id="rId98" Type="http://schemas.openxmlformats.org/officeDocument/2006/relationships/hyperlink" Target="http://www.court.org.il/din/barens/din2.htm" TargetMode="External"/><Relationship Id="rId3" Type="http://schemas.microsoft.com/office/2007/relationships/stylesWithEffects" Target="stylesWithEffects.xml"/><Relationship Id="rId12" Type="http://schemas.openxmlformats.org/officeDocument/2006/relationships/hyperlink" Target="http://he.wikipedia.org/wiki/%D7%A8%D7%A6%D7%97" TargetMode="External"/><Relationship Id="rId17" Type="http://schemas.openxmlformats.org/officeDocument/2006/relationships/hyperlink" Target="http://he.wikipedia.org/wiki/%D7%90%D7%92%D7%A3_%D7%94%D7%97%D7%A7%D7%99%D7%A8%D7%95%D7%AA_%D7%95%D7%94%D7%9E%D7%95%D7%93%D7%99%D7%A2%D7%99%D7%9F" TargetMode="External"/><Relationship Id="rId25" Type="http://schemas.openxmlformats.org/officeDocument/2006/relationships/hyperlink" Target="http://he.wikipedia.org/w/index.php?title=%D7%9E%D7%90%D7%A1%D7%A8_%D7%A9%D7%95%D7%95%D7%90&amp;action=edit&amp;redlink=1" TargetMode="External"/><Relationship Id="rId33" Type="http://schemas.openxmlformats.org/officeDocument/2006/relationships/hyperlink" Target="http://he.wikipedia.org/wiki/%D7%90%D7%95%D7%A8_%D7%A2%D7%A7%D7%99%D7%91%D7%90" TargetMode="External"/><Relationship Id="rId38" Type="http://schemas.openxmlformats.org/officeDocument/2006/relationships/hyperlink" Target="http://he.wikipedia.org/wiki/%D7%97%D7%99%D7%A4%D7%94" TargetMode="External"/><Relationship Id="rId46" Type="http://schemas.openxmlformats.org/officeDocument/2006/relationships/hyperlink" Target="http://he.wikipedia.org/wiki/%D7%9E%D7%A2%D7%A9%D7%94_%D7%9E%D7%92%D7%95%D7%A0%D7%94" TargetMode="External"/><Relationship Id="rId59" Type="http://schemas.openxmlformats.org/officeDocument/2006/relationships/hyperlink" Target="http://he.wikipedia.org/wiki/1976" TargetMode="External"/><Relationship Id="rId67" Type="http://schemas.openxmlformats.org/officeDocument/2006/relationships/hyperlink" Target="http://he.wikipedia.org/wiki/%D7%A4%D7%A1%D7%A7_%D7%93%D7%99%D7%9F" TargetMode="External"/><Relationship Id="rId103" Type="http://schemas.openxmlformats.org/officeDocument/2006/relationships/hyperlink" Target="http://he.wikipedia.org/wiki/%D7%94%D7%90%D7%A8%D7%A5" TargetMode="External"/><Relationship Id="rId20" Type="http://schemas.openxmlformats.org/officeDocument/2006/relationships/hyperlink" Target="http://he.wikipedia.org/wiki/2002" TargetMode="External"/><Relationship Id="rId41" Type="http://schemas.openxmlformats.org/officeDocument/2006/relationships/hyperlink" Target="http://he.wikipedia.org/wiki/%D7%A1%D7%98%D7%99%D7%A8%D7%94" TargetMode="External"/><Relationship Id="rId54" Type="http://schemas.openxmlformats.org/officeDocument/2006/relationships/hyperlink" Target="http://he.wikipedia.org/wiki/%D7%91%D7%99%D7%AA_%D7%94%D7%9E%D7%A9%D7%A4%D7%98_%D7%94%D7%A2%D7%9C%D7%99%D7%95%D7%9F" TargetMode="External"/><Relationship Id="rId62" Type="http://schemas.openxmlformats.org/officeDocument/2006/relationships/hyperlink" Target="http://he.wikipedia.org/wiki/%D7%A9%D7%9E%D7%A2%D7%95%D7%9F_%D7%90%D7%92%D7%A8%D7%A0%D7%98" TargetMode="External"/><Relationship Id="rId70" Type="http://schemas.openxmlformats.org/officeDocument/2006/relationships/hyperlink" Target="http://he.wikipedia.org/wiki/1983" TargetMode="External"/><Relationship Id="rId75" Type="http://schemas.openxmlformats.org/officeDocument/2006/relationships/hyperlink" Target="http://he.wikipedia.org/wiki/%D7%97%D7%95%D7%A7_%D7%91%D7%AA%D7%99_%D7%94%D7%9E%D7%A9%D7%A4%D7%98" TargetMode="External"/><Relationship Id="rId83" Type="http://schemas.openxmlformats.org/officeDocument/2006/relationships/hyperlink" Target="http://he.wikipedia.org/wiki/%D7%97%D7%99%D7%99%D7%9D_%D7%9B%D7%94%D7%9F" TargetMode="External"/><Relationship Id="rId88" Type="http://schemas.openxmlformats.org/officeDocument/2006/relationships/hyperlink" Target="http://he.wikipedia.org/wiki/%D7%A2%D7%9E%D7%95%D7%A1_%D7%91%D7%A8%D7%A0%D7%A1" TargetMode="External"/><Relationship Id="rId91" Type="http://schemas.openxmlformats.org/officeDocument/2006/relationships/hyperlink" Target="http://he.wikipedia.org/wiki/%D7%91%D7%99%D7%AA_%D7%94%D7%9E%D7%A9%D7%A4%D7%98_%D7%94%D7%9E%D7%97%D7%95%D7%96%D7%99" TargetMode="External"/><Relationship Id="rId96" Type="http://schemas.openxmlformats.org/officeDocument/2006/relationships/hyperlink" Target="http://he.wikipedia.org/wiki/3_%D7%91%D7%A1%D7%A4%D7%98%D7%9E%D7%91%D7%A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he.wikipedia.org/wiki/%D7%A0%D7%A9%D7%99%D7%90_%D7%9E%D7%93%D7%99%D7%A0%D7%AA_%D7%99%D7%A9%D7%A8%D7%90%D7%9C" TargetMode="External"/><Relationship Id="rId23" Type="http://schemas.openxmlformats.org/officeDocument/2006/relationships/hyperlink" Target="http://he.wikipedia.org/w/index.php?title=%D7%96%D7%99%D7%9B%D7%95%D7%99_%D7%90%D7%99%D7%9C%D7%9D&amp;action=edit&amp;redlink=1" TargetMode="External"/><Relationship Id="rId28" Type="http://schemas.openxmlformats.org/officeDocument/2006/relationships/hyperlink" Target="http://he.wikipedia.org/wiki/24_%D7%91%D7%90%D7%95%D7%A7%D7%98%D7%95%D7%91%D7%A8" TargetMode="External"/><Relationship Id="rId36" Type="http://schemas.openxmlformats.org/officeDocument/2006/relationships/hyperlink" Target="http://he.wikipedia.org/wiki/%D7%A4%D7%95%D7%9C%D7%99%D7%98%D7%99%D7%A7%D7%94" TargetMode="External"/><Relationship Id="rId49" Type="http://schemas.openxmlformats.org/officeDocument/2006/relationships/hyperlink" Target="http://he.wikipedia.org/wiki/11_%D7%91%D7%99%D7%A0%D7%95%D7%90%D7%A8" TargetMode="External"/><Relationship Id="rId57" Type="http://schemas.openxmlformats.org/officeDocument/2006/relationships/hyperlink" Target="http://he.wikipedia.org/wiki/%D7%90%D7%9C%D7%99%D7%94%D7%95_%D7%9E%D7%A0%D7%99_(%D7%A9%D7%95%D7%A4%D7%98)" TargetMode="External"/><Relationship Id="rId106" Type="http://schemas.openxmlformats.org/officeDocument/2006/relationships/fontTable" Target="fontTable.xml"/><Relationship Id="rId10" Type="http://schemas.openxmlformats.org/officeDocument/2006/relationships/hyperlink" Target="http://he.wikipedia.org/wiki/%D7%94%D7%A8%D7%A9%D7%A2%D7%94" TargetMode="External"/><Relationship Id="rId31" Type="http://schemas.openxmlformats.org/officeDocument/2006/relationships/hyperlink" Target="http://he.wikipedia.org/wiki/%D7%91%D7%AA_%D7%99%D7%9D" TargetMode="External"/><Relationship Id="rId44" Type="http://schemas.openxmlformats.org/officeDocument/2006/relationships/hyperlink" Target="http://he.wikipedia.org/wiki/%D7%91%D7%99%D7%AA_%D7%9E%D7%A9%D7%A4%D7%98" TargetMode="External"/><Relationship Id="rId52" Type="http://schemas.openxmlformats.org/officeDocument/2006/relationships/hyperlink" Target="http://he.wikipedia.org/wiki/%D7%9E%D7%A9%D7%A4%D7%98_%D7%96%D7%95%D7%98%D7%90" TargetMode="External"/><Relationship Id="rId60" Type="http://schemas.openxmlformats.org/officeDocument/2006/relationships/hyperlink" Target="http://he.wikipedia.org/wiki/%D7%A2%D7%A8%D7%A2%D7%95%D7%A8" TargetMode="External"/><Relationship Id="rId65" Type="http://schemas.openxmlformats.org/officeDocument/2006/relationships/hyperlink" Target="http://he.wikipedia.org/wiki/%D7%90%D7%A0%D7%A1" TargetMode="External"/><Relationship Id="rId73" Type="http://schemas.openxmlformats.org/officeDocument/2006/relationships/hyperlink" Target="http://he.wikipedia.org/wiki/1985" TargetMode="External"/><Relationship Id="rId78" Type="http://schemas.openxmlformats.org/officeDocument/2006/relationships/hyperlink" Target="http://he.wikipedia.org/wiki/%D7%93%D7%99%D7%95%D7%95%D7%99%D7%93_%D7%95%D7%99%D7%A0%D7%A8" TargetMode="External"/><Relationship Id="rId81" Type="http://schemas.openxmlformats.org/officeDocument/2006/relationships/hyperlink" Target="http://he.wikipedia.org/wiki/%D7%93%D7%9C%D7%99%D7%94_%D7%93%D7%95%D7%A8%D7%A0%D7%A8" TargetMode="External"/><Relationship Id="rId86" Type="http://schemas.openxmlformats.org/officeDocument/2006/relationships/hyperlink" Target="http://he.wikipedia.org/w/index.php?title=%D7%96%D7%99%D7%9B%D7%95%D7%99_%D7%90%D7%99%D7%9C%D7%9D&amp;action=edit&amp;redlink=1" TargetMode="External"/><Relationship Id="rId94" Type="http://schemas.openxmlformats.org/officeDocument/2006/relationships/hyperlink" Target="http://he.wikipedia.org/wiki/%D7%94%D7%95%D7%A6%D7%90%D7%95%D7%AA_%D7%9E%D7%A9%D7%A4%D7%98" TargetMode="External"/><Relationship Id="rId99" Type="http://schemas.openxmlformats.org/officeDocument/2006/relationships/hyperlink" Target="http://www.israblof.com/a11622-%D7%94%D7%A8%D7%95%D7%A6%D7%97-%D7%A2%D7%93%D7%99%D7%9F-%D7%97%D7%95%D7%A4%D7%A9%D7%99" TargetMode="External"/><Relationship Id="rId101" Type="http://schemas.openxmlformats.org/officeDocument/2006/relationships/hyperlink" Target="http://he.wikipedia.org/wiki/%D7%90%D7%9C%D7%99%D7%A2%D7%96%D7%A8_%D7%A7%D7%95%D7%9C%D7%A1" TargetMode="External"/><Relationship Id="rId4" Type="http://schemas.openxmlformats.org/officeDocument/2006/relationships/settings" Target="settings.xml"/><Relationship Id="rId9" Type="http://schemas.openxmlformats.org/officeDocument/2006/relationships/hyperlink" Target="http://he.wikipedia.org/wiki/2011" TargetMode="External"/><Relationship Id="rId13" Type="http://schemas.openxmlformats.org/officeDocument/2006/relationships/hyperlink" Target="http://he.wikipedia.org/wiki/%D7%97%D7%99%D7%99%D7%9C" TargetMode="External"/><Relationship Id="rId18" Type="http://schemas.openxmlformats.org/officeDocument/2006/relationships/hyperlink" Target="http://he.wikipedia.org/wiki/%D7%9E%D7%A9%D7%98%D7%A8%D7%94" TargetMode="External"/><Relationship Id="rId39" Type="http://schemas.openxmlformats.org/officeDocument/2006/relationships/hyperlink" Target="http://he.wikipedia.org/wiki/%D7%9E%D7%A9%D7%98%D7%A8%D7%94" TargetMode="External"/><Relationship Id="rId34" Type="http://schemas.openxmlformats.org/officeDocument/2006/relationships/hyperlink" Target="http://he.wikipedia.org/w/index.php?title=%D7%9E%D7%A2%D7%91%D7%99%D7%A8_%D7%9E%D7%99%D7%9D&amp;action=edit&amp;redlink=1" TargetMode="External"/><Relationship Id="rId50" Type="http://schemas.openxmlformats.org/officeDocument/2006/relationships/hyperlink" Target="http://he.wikipedia.org/wiki/1976" TargetMode="External"/><Relationship Id="rId55" Type="http://schemas.openxmlformats.org/officeDocument/2006/relationships/hyperlink" Target="http://he.wikipedia.org/wiki/%D7%97%D7%99%D7%99%D7%9D_%D7%9B%D7%94%D7%9F" TargetMode="External"/><Relationship Id="rId76" Type="http://schemas.openxmlformats.org/officeDocument/2006/relationships/hyperlink" Target="http://he.wikipedia.org/wiki/%D7%A9%D7%9C%D7%9E%D7%94_%D7%9C%D7%95%D7%99%D7%9F" TargetMode="External"/><Relationship Id="rId97" Type="http://schemas.openxmlformats.org/officeDocument/2006/relationships/hyperlink" Target="http://he.wikipedia.org/wiki/2011" TargetMode="External"/><Relationship Id="rId104" Type="http://schemas.openxmlformats.org/officeDocument/2006/relationships/hyperlink" Target="http://www.nrg.co.il/online/archive/ART/265/37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2874</Words>
  <Characters>14370</Characters>
  <Application>Microsoft Office Word</Application>
  <DocSecurity>0</DocSecurity>
  <Lines>119</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2013-01-24T13:25:00Z</dcterms:created>
  <dcterms:modified xsi:type="dcterms:W3CDTF">2013-01-24T13:29:00Z</dcterms:modified>
</cp:coreProperties>
</file>